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7081" w14:textId="77777777" w:rsidR="00582E69" w:rsidRPr="00883D96" w:rsidRDefault="00582E69" w:rsidP="00883D96">
      <w:pPr>
        <w:spacing w:after="0" w:line="276" w:lineRule="auto"/>
        <w:divId w:val="1217161747"/>
        <w:rPr>
          <w:rFonts w:ascii="Arial" w:eastAsia="Times New Roman" w:hAnsi="Arial" w:cs="Arial"/>
          <w:b/>
          <w:bCs/>
          <w:sz w:val="30"/>
          <w:szCs w:val="30"/>
          <w:lang w:val="en"/>
        </w:rPr>
      </w:pPr>
      <w:r w:rsidRPr="00883D96">
        <w:rPr>
          <w:rFonts w:ascii="Arial" w:eastAsia="Times New Roman" w:hAnsi="Arial" w:cs="Arial"/>
          <w:b/>
          <w:bCs/>
          <w:sz w:val="30"/>
          <w:szCs w:val="30"/>
          <w:lang w:val="en"/>
        </w:rPr>
        <w:t>Protocol for the Examination of Specimens from Patients with Primary Tumors of the Ovary, Fallopian Tube, or Peritoneum</w:t>
      </w:r>
    </w:p>
    <w:p w14:paraId="2C93DFE7"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40016EFE" w14:textId="77777777" w:rsidR="00582E69" w:rsidRPr="00883D96" w:rsidRDefault="00582E69" w:rsidP="00883D96">
      <w:pPr>
        <w:spacing w:after="0" w:line="276" w:lineRule="auto"/>
        <w:divId w:val="2107535696"/>
        <w:rPr>
          <w:rFonts w:ascii="Arial" w:eastAsia="Times New Roman" w:hAnsi="Arial" w:cs="Arial"/>
          <w:sz w:val="20"/>
          <w:szCs w:val="20"/>
          <w:lang w:val="en"/>
        </w:rPr>
      </w:pPr>
      <w:r w:rsidRPr="00883D96">
        <w:rPr>
          <w:rFonts w:ascii="Arial" w:eastAsia="Times New Roman" w:hAnsi="Arial" w:cs="Arial"/>
          <w:b/>
          <w:bCs/>
          <w:sz w:val="20"/>
          <w:szCs w:val="20"/>
          <w:lang w:val="en"/>
        </w:rPr>
        <w:t xml:space="preserve">Version: </w:t>
      </w:r>
      <w:r w:rsidRPr="00883D96">
        <w:rPr>
          <w:rFonts w:ascii="Arial" w:eastAsia="Times New Roman" w:hAnsi="Arial" w:cs="Arial"/>
          <w:sz w:val="20"/>
          <w:szCs w:val="20"/>
          <w:lang w:val="en"/>
        </w:rPr>
        <w:t>1.5.0.0</w:t>
      </w:r>
    </w:p>
    <w:p w14:paraId="120BEA75" w14:textId="77777777" w:rsidR="00582E69" w:rsidRPr="00883D96" w:rsidRDefault="00582E69" w:rsidP="00883D96">
      <w:pPr>
        <w:spacing w:after="0" w:line="276" w:lineRule="auto"/>
        <w:divId w:val="919827762"/>
        <w:rPr>
          <w:rFonts w:ascii="Arial" w:eastAsia="Times New Roman" w:hAnsi="Arial" w:cs="Arial"/>
          <w:sz w:val="20"/>
          <w:szCs w:val="20"/>
          <w:lang w:val="en"/>
        </w:rPr>
      </w:pPr>
      <w:r w:rsidRPr="00883D96">
        <w:rPr>
          <w:rFonts w:ascii="Arial" w:eastAsia="Times New Roman" w:hAnsi="Arial" w:cs="Arial"/>
          <w:b/>
          <w:bCs/>
          <w:sz w:val="20"/>
          <w:szCs w:val="20"/>
          <w:lang w:val="en"/>
        </w:rPr>
        <w:t xml:space="preserve">Protocol Posting Date: </w:t>
      </w:r>
      <w:r w:rsidRPr="00883D96">
        <w:rPr>
          <w:rFonts w:ascii="Arial" w:eastAsia="Times New Roman" w:hAnsi="Arial" w:cs="Arial"/>
          <w:sz w:val="20"/>
          <w:szCs w:val="20"/>
          <w:lang w:val="en"/>
        </w:rPr>
        <w:t xml:space="preserve">June 2024 </w:t>
      </w:r>
    </w:p>
    <w:p w14:paraId="6E2E385C" w14:textId="77777777" w:rsidR="00582E69" w:rsidRPr="00883D96" w:rsidRDefault="00582E69" w:rsidP="00883D96">
      <w:pPr>
        <w:spacing w:after="0" w:line="276" w:lineRule="auto"/>
        <w:divId w:val="680162756"/>
        <w:rPr>
          <w:rFonts w:ascii="Arial" w:eastAsia="Times New Roman" w:hAnsi="Arial" w:cs="Arial"/>
          <w:sz w:val="20"/>
          <w:szCs w:val="20"/>
          <w:lang w:val="en"/>
        </w:rPr>
      </w:pPr>
      <w:r w:rsidRPr="00883D96">
        <w:rPr>
          <w:rFonts w:ascii="Arial" w:eastAsia="Times New Roman" w:hAnsi="Arial" w:cs="Arial"/>
          <w:b/>
          <w:bCs/>
          <w:sz w:val="20"/>
          <w:szCs w:val="20"/>
          <w:lang w:val="en"/>
        </w:rPr>
        <w:t xml:space="preserve">CAP Laboratory Accreditation Program Protocol Required Use Date: </w:t>
      </w:r>
      <w:r w:rsidRPr="00883D96">
        <w:rPr>
          <w:rFonts w:ascii="Arial" w:eastAsia="Times New Roman" w:hAnsi="Arial" w:cs="Arial"/>
          <w:sz w:val="20"/>
          <w:szCs w:val="20"/>
          <w:lang w:val="en"/>
        </w:rPr>
        <w:t>March 2025</w:t>
      </w:r>
    </w:p>
    <w:p w14:paraId="7E35018D" w14:textId="77777777" w:rsidR="00582E69" w:rsidRPr="00883D96" w:rsidRDefault="00582E69" w:rsidP="00883D96">
      <w:pPr>
        <w:spacing w:after="0" w:line="276" w:lineRule="auto"/>
        <w:divId w:val="317538363"/>
        <w:rPr>
          <w:rFonts w:ascii="Arial" w:eastAsia="Times New Roman" w:hAnsi="Arial" w:cs="Arial"/>
          <w:sz w:val="20"/>
          <w:szCs w:val="20"/>
          <w:lang w:val="en"/>
        </w:rPr>
      </w:pPr>
      <w:r w:rsidRPr="00883D96">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52898039" w14:textId="77777777" w:rsidR="00582E69" w:rsidRPr="00883D96" w:rsidRDefault="00582E69" w:rsidP="00883D96">
      <w:pPr>
        <w:keepNext/>
        <w:tabs>
          <w:tab w:val="left" w:pos="360"/>
        </w:tabs>
        <w:spacing w:after="0" w:line="276" w:lineRule="auto"/>
        <w:outlineLvl w:val="1"/>
        <w:divId w:val="1787894528"/>
        <w:rPr>
          <w:rFonts w:ascii="Arial" w:hAnsi="Arial" w:cs="Arial"/>
          <w:sz w:val="20"/>
          <w:szCs w:val="20"/>
          <w:lang w:val="en"/>
        </w:rPr>
      </w:pPr>
      <w:r w:rsidRPr="00883D96">
        <w:rPr>
          <w:rStyle w:val="Strong"/>
          <w:rFonts w:ascii="Arial" w:eastAsia="Calibri" w:hAnsi="Arial" w:cs="Arial"/>
          <w:bCs w:val="0"/>
          <w:color w:val="000000"/>
          <w:sz w:val="20"/>
          <w:szCs w:val="20"/>
          <w:lang w:val="en"/>
        </w:rPr>
        <w:t xml:space="preserve">For accreditation purposes, this protocol should be used </w:t>
      </w:r>
      <w:r w:rsidRPr="00883D96">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C2460D" w:rsidRPr="00883D96" w14:paraId="6AE6CA7C" w14:textId="77777777" w:rsidTr="00883D96">
        <w:trPr>
          <w:divId w:val="1787894528"/>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008EA3F" w14:textId="77777777" w:rsidR="00582E69" w:rsidRPr="00883D96" w:rsidRDefault="00582E69" w:rsidP="00883D96">
            <w:pPr>
              <w:spacing w:after="0" w:line="276" w:lineRule="auto"/>
              <w:rPr>
                <w:rFonts w:ascii="Arial" w:hAnsi="Arial" w:cs="Arial"/>
                <w:sz w:val="18"/>
                <w:szCs w:val="18"/>
              </w:rPr>
            </w:pPr>
            <w:r w:rsidRPr="00883D96">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710F16B3" w14:textId="77777777" w:rsidR="00582E69" w:rsidRPr="00883D96" w:rsidRDefault="00582E69" w:rsidP="00883D96">
            <w:pPr>
              <w:spacing w:after="0" w:line="276" w:lineRule="auto"/>
              <w:rPr>
                <w:rFonts w:ascii="Arial" w:hAnsi="Arial" w:cs="Arial"/>
                <w:sz w:val="18"/>
                <w:szCs w:val="18"/>
              </w:rPr>
            </w:pPr>
            <w:r w:rsidRPr="00883D96">
              <w:rPr>
                <w:rStyle w:val="Strong"/>
                <w:rFonts w:ascii="Arial" w:eastAsia="SimSun" w:hAnsi="Arial" w:cs="Arial"/>
                <w:bCs w:val="0"/>
                <w:sz w:val="18"/>
                <w:szCs w:val="18"/>
              </w:rPr>
              <w:t>Description</w:t>
            </w:r>
          </w:p>
        </w:tc>
      </w:tr>
      <w:tr w:rsidR="00C2460D" w:rsidRPr="00883D96" w14:paraId="234AC95E" w14:textId="77777777" w:rsidTr="00883D96">
        <w:trPr>
          <w:divId w:val="1787894528"/>
        </w:trPr>
        <w:tc>
          <w:tcPr>
            <w:tcW w:w="1524" w:type="pct"/>
            <w:tcBorders>
              <w:top w:val="single" w:sz="4" w:space="0" w:color="auto"/>
              <w:left w:val="single" w:sz="4" w:space="0" w:color="auto"/>
              <w:bottom w:val="single" w:sz="4" w:space="0" w:color="auto"/>
              <w:right w:val="single" w:sz="4" w:space="0" w:color="auto"/>
            </w:tcBorders>
            <w:hideMark/>
          </w:tcPr>
          <w:p w14:paraId="32F2EF75" w14:textId="77777777" w:rsidR="00582E69" w:rsidRPr="00883D96" w:rsidRDefault="00582E69" w:rsidP="00883D96">
            <w:pPr>
              <w:spacing w:after="0" w:line="276" w:lineRule="auto"/>
              <w:rPr>
                <w:rFonts w:ascii="Arial" w:hAnsi="Arial" w:cs="Arial"/>
                <w:sz w:val="18"/>
                <w:szCs w:val="18"/>
              </w:rPr>
            </w:pPr>
            <w:r w:rsidRPr="00883D96">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2CD93173" w14:textId="77777777" w:rsidR="00582E69" w:rsidRPr="00883D96" w:rsidRDefault="00582E69" w:rsidP="00883D96">
            <w:pPr>
              <w:spacing w:after="0" w:line="276" w:lineRule="auto"/>
              <w:rPr>
                <w:rFonts w:ascii="Arial" w:hAnsi="Arial" w:cs="Arial"/>
                <w:sz w:val="18"/>
                <w:szCs w:val="18"/>
              </w:rPr>
            </w:pPr>
            <w:r w:rsidRPr="00883D96">
              <w:rPr>
                <w:rFonts w:ascii="Arial" w:eastAsia="SimSun" w:hAnsi="Arial" w:cs="Arial"/>
                <w:sz w:val="18"/>
                <w:szCs w:val="18"/>
              </w:rPr>
              <w:t xml:space="preserve">Includes oophorectomy, </w:t>
            </w:r>
            <w:proofErr w:type="spellStart"/>
            <w:r w:rsidRPr="00883D96">
              <w:rPr>
                <w:rFonts w:ascii="Arial" w:eastAsia="SimSun" w:hAnsi="Arial" w:cs="Arial"/>
                <w:sz w:val="18"/>
                <w:szCs w:val="18"/>
              </w:rPr>
              <w:t>salpingo</w:t>
            </w:r>
            <w:proofErr w:type="spellEnd"/>
            <w:r w:rsidRPr="00883D96">
              <w:rPr>
                <w:rFonts w:ascii="Arial" w:eastAsia="SimSun" w:hAnsi="Arial" w:cs="Arial"/>
                <w:sz w:val="18"/>
                <w:szCs w:val="18"/>
              </w:rPr>
              <w:t>-oophorectomy, salpingectomy, subtotal resection, or removal of tumor in fragments</w:t>
            </w:r>
          </w:p>
        </w:tc>
      </w:tr>
      <w:tr w:rsidR="00C2460D" w:rsidRPr="00883D96" w14:paraId="6073845A" w14:textId="77777777" w:rsidTr="00883D96">
        <w:trPr>
          <w:divId w:val="1787894528"/>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71BE4A8" w14:textId="77777777" w:rsidR="00582E69" w:rsidRPr="00883D96" w:rsidRDefault="00582E69" w:rsidP="00883D96">
            <w:pPr>
              <w:spacing w:after="0" w:line="276" w:lineRule="auto"/>
              <w:rPr>
                <w:rFonts w:ascii="Arial" w:hAnsi="Arial" w:cs="Arial"/>
                <w:sz w:val="18"/>
                <w:szCs w:val="18"/>
              </w:rPr>
            </w:pPr>
            <w:r w:rsidRPr="00883D96">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541FBBC6" w14:textId="77777777" w:rsidR="00582E69" w:rsidRPr="00883D96" w:rsidRDefault="00582E69" w:rsidP="00883D96">
            <w:pPr>
              <w:spacing w:after="0" w:line="276" w:lineRule="auto"/>
              <w:rPr>
                <w:rFonts w:ascii="Arial" w:hAnsi="Arial" w:cs="Arial"/>
                <w:sz w:val="18"/>
                <w:szCs w:val="18"/>
              </w:rPr>
            </w:pPr>
            <w:r w:rsidRPr="00883D96">
              <w:rPr>
                <w:rStyle w:val="Strong"/>
                <w:rFonts w:ascii="Arial" w:eastAsia="SimSun" w:hAnsi="Arial" w:cs="Arial"/>
                <w:bCs w:val="0"/>
                <w:sz w:val="18"/>
                <w:szCs w:val="18"/>
              </w:rPr>
              <w:t>Description</w:t>
            </w:r>
          </w:p>
        </w:tc>
      </w:tr>
      <w:tr w:rsidR="00C2460D" w:rsidRPr="00883D96" w14:paraId="140895A0" w14:textId="77777777" w:rsidTr="00883D96">
        <w:trPr>
          <w:divId w:val="1787894528"/>
        </w:trPr>
        <w:tc>
          <w:tcPr>
            <w:tcW w:w="1524" w:type="pct"/>
            <w:tcBorders>
              <w:top w:val="single" w:sz="4" w:space="0" w:color="auto"/>
              <w:left w:val="single" w:sz="4" w:space="0" w:color="auto"/>
              <w:bottom w:val="single" w:sz="4" w:space="0" w:color="auto"/>
              <w:right w:val="single" w:sz="4" w:space="0" w:color="auto"/>
            </w:tcBorders>
            <w:hideMark/>
          </w:tcPr>
          <w:p w14:paraId="4AA96057" w14:textId="77777777" w:rsidR="00582E69" w:rsidRPr="00883D96" w:rsidRDefault="00582E69" w:rsidP="00883D96">
            <w:pPr>
              <w:spacing w:after="0" w:line="276" w:lineRule="auto"/>
              <w:rPr>
                <w:rFonts w:ascii="Arial" w:hAnsi="Arial" w:cs="Arial"/>
                <w:sz w:val="18"/>
                <w:szCs w:val="18"/>
              </w:rPr>
            </w:pPr>
            <w:r w:rsidRPr="00883D96">
              <w:rPr>
                <w:rFonts w:ascii="Arial" w:hAnsi="Arial" w:cs="Arial"/>
                <w:color w:val="000000"/>
                <w:sz w:val="18"/>
                <w:szCs w:val="18"/>
              </w:rPr>
              <w:t>Primary malignant tumors of ovary, fallopian tube, or peritoneum</w:t>
            </w:r>
          </w:p>
        </w:tc>
        <w:tc>
          <w:tcPr>
            <w:tcW w:w="3476" w:type="pct"/>
            <w:tcBorders>
              <w:top w:val="single" w:sz="4" w:space="0" w:color="auto"/>
              <w:left w:val="single" w:sz="4" w:space="0" w:color="auto"/>
              <w:bottom w:val="single" w:sz="4" w:space="0" w:color="auto"/>
              <w:right w:val="single" w:sz="4" w:space="0" w:color="auto"/>
            </w:tcBorders>
            <w:hideMark/>
          </w:tcPr>
          <w:p w14:paraId="5EE1B5CE" w14:textId="4AB1BB98" w:rsidR="00582E69" w:rsidRPr="00883D96" w:rsidRDefault="00582E69" w:rsidP="00883D96">
            <w:pPr>
              <w:spacing w:after="0" w:line="276" w:lineRule="auto"/>
              <w:rPr>
                <w:rFonts w:ascii="Arial" w:hAnsi="Arial" w:cs="Arial"/>
                <w:sz w:val="18"/>
                <w:szCs w:val="18"/>
              </w:rPr>
            </w:pPr>
            <w:r w:rsidRPr="00883D96">
              <w:rPr>
                <w:rFonts w:ascii="Arial" w:eastAsia="SimSun" w:hAnsi="Arial" w:cs="Arial"/>
                <w:sz w:val="18"/>
                <w:szCs w:val="18"/>
              </w:rPr>
              <w:t>Includes all primary epithelial borderline tumors and carcinomas (including carcinosarcoma), malignant germ cell tumors, malignant sex cord-stromal tumors, and ovarian sarcomas</w:t>
            </w:r>
          </w:p>
        </w:tc>
      </w:tr>
    </w:tbl>
    <w:p w14:paraId="7E9C664E" w14:textId="77777777" w:rsidR="00883D96" w:rsidRDefault="00883D96" w:rsidP="00883D96">
      <w:pPr>
        <w:spacing w:after="0" w:line="276" w:lineRule="auto"/>
        <w:divId w:val="1787894528"/>
        <w:rPr>
          <w:rFonts w:ascii="Arial" w:eastAsia="Calibri" w:hAnsi="Arial" w:cs="Arial"/>
          <w:sz w:val="20"/>
          <w:szCs w:val="20"/>
          <w:lang w:val="en"/>
        </w:rPr>
      </w:pPr>
    </w:p>
    <w:p w14:paraId="27FC17ED" w14:textId="5DF44232" w:rsidR="00582E69" w:rsidRPr="00883D96" w:rsidRDefault="00582E69" w:rsidP="00883D96">
      <w:pPr>
        <w:spacing w:after="0" w:line="276" w:lineRule="auto"/>
        <w:divId w:val="1787894528"/>
        <w:rPr>
          <w:rFonts w:ascii="Arial" w:hAnsi="Arial" w:cs="Arial"/>
          <w:sz w:val="20"/>
          <w:szCs w:val="20"/>
          <w:lang w:val="en"/>
        </w:rPr>
      </w:pPr>
      <w:r w:rsidRPr="00883D96">
        <w:rPr>
          <w:rStyle w:val="Strong"/>
          <w:rFonts w:ascii="Arial" w:eastAsia="Calibri" w:hAnsi="Arial" w:cs="Arial"/>
          <w:bCs w:val="0"/>
          <w:sz w:val="20"/>
          <w:szCs w:val="20"/>
          <w:lang w:val="en"/>
        </w:rPr>
        <w:t xml:space="preserve">This protocol is NOT required </w:t>
      </w:r>
      <w:r w:rsidRPr="00883D96">
        <w:rPr>
          <w:rStyle w:val="Strong"/>
          <w:rFonts w:ascii="Arial" w:eastAsia="Calibri" w:hAnsi="Arial" w:cs="Arial"/>
          <w:bCs w:val="0"/>
          <w:color w:val="000000"/>
          <w:sz w:val="20"/>
          <w:szCs w:val="20"/>
          <w:lang w:val="en"/>
        </w:rPr>
        <w:t xml:space="preserve">for accreditation purposes </w:t>
      </w:r>
      <w:r w:rsidRPr="00883D96">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C2460D" w:rsidRPr="00883D96" w14:paraId="50AE0C92" w14:textId="77777777" w:rsidTr="00883D96">
        <w:trPr>
          <w:divId w:val="1787894528"/>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D2E9F9D" w14:textId="77777777" w:rsidR="00582E69" w:rsidRPr="00883D96" w:rsidRDefault="00582E69" w:rsidP="00883D96">
            <w:pPr>
              <w:spacing w:after="0" w:line="276" w:lineRule="auto"/>
              <w:rPr>
                <w:rFonts w:ascii="Arial" w:hAnsi="Arial" w:cs="Arial"/>
                <w:sz w:val="18"/>
                <w:szCs w:val="18"/>
              </w:rPr>
            </w:pPr>
            <w:r w:rsidRPr="00883D96">
              <w:rPr>
                <w:rStyle w:val="Strong"/>
                <w:rFonts w:ascii="Arial" w:eastAsia="SimSun" w:hAnsi="Arial" w:cs="Arial"/>
                <w:bCs w:val="0"/>
                <w:sz w:val="18"/>
                <w:szCs w:val="18"/>
              </w:rPr>
              <w:t>Procedure</w:t>
            </w:r>
          </w:p>
        </w:tc>
      </w:tr>
      <w:tr w:rsidR="00C2460D" w:rsidRPr="00883D96" w14:paraId="6BA073C0" w14:textId="77777777" w:rsidTr="00883D96">
        <w:trPr>
          <w:divId w:val="1787894528"/>
          <w:trHeight w:val="152"/>
        </w:trPr>
        <w:tc>
          <w:tcPr>
            <w:tcW w:w="5000" w:type="pct"/>
            <w:tcBorders>
              <w:top w:val="single" w:sz="4" w:space="0" w:color="auto"/>
              <w:left w:val="single" w:sz="4" w:space="0" w:color="auto"/>
              <w:bottom w:val="single" w:sz="4" w:space="0" w:color="auto"/>
              <w:right w:val="single" w:sz="4" w:space="0" w:color="auto"/>
            </w:tcBorders>
            <w:hideMark/>
          </w:tcPr>
          <w:p w14:paraId="40252244" w14:textId="77777777" w:rsidR="00582E69" w:rsidRPr="00883D96" w:rsidRDefault="00582E69" w:rsidP="00883D96">
            <w:pPr>
              <w:spacing w:after="0" w:line="276" w:lineRule="auto"/>
              <w:rPr>
                <w:rFonts w:ascii="Arial" w:hAnsi="Arial" w:cs="Arial"/>
                <w:sz w:val="18"/>
                <w:szCs w:val="18"/>
              </w:rPr>
            </w:pPr>
            <w:r w:rsidRPr="00883D96">
              <w:rPr>
                <w:rFonts w:ascii="Arial" w:eastAsia="SimSun" w:hAnsi="Arial" w:cs="Arial"/>
                <w:color w:val="000000"/>
                <w:sz w:val="18"/>
                <w:szCs w:val="18"/>
              </w:rPr>
              <w:t>Biopsy</w:t>
            </w:r>
          </w:p>
        </w:tc>
      </w:tr>
      <w:tr w:rsidR="00C2460D" w:rsidRPr="00883D96" w14:paraId="6D8914E3" w14:textId="77777777" w:rsidTr="00883D96">
        <w:trPr>
          <w:divId w:val="1787894528"/>
          <w:trHeight w:val="152"/>
        </w:trPr>
        <w:tc>
          <w:tcPr>
            <w:tcW w:w="5000" w:type="pct"/>
            <w:tcBorders>
              <w:top w:val="single" w:sz="4" w:space="0" w:color="auto"/>
              <w:left w:val="single" w:sz="4" w:space="0" w:color="auto"/>
              <w:bottom w:val="single" w:sz="4" w:space="0" w:color="auto"/>
              <w:right w:val="single" w:sz="4" w:space="0" w:color="auto"/>
            </w:tcBorders>
            <w:hideMark/>
          </w:tcPr>
          <w:p w14:paraId="05857FEB" w14:textId="77777777" w:rsidR="00582E69" w:rsidRPr="00883D96" w:rsidRDefault="00582E69" w:rsidP="00883D96">
            <w:pPr>
              <w:spacing w:after="0" w:line="276" w:lineRule="auto"/>
              <w:rPr>
                <w:rFonts w:ascii="Arial" w:hAnsi="Arial" w:cs="Arial"/>
                <w:sz w:val="18"/>
                <w:szCs w:val="18"/>
              </w:rPr>
            </w:pPr>
            <w:r w:rsidRPr="00883D96">
              <w:rPr>
                <w:rFonts w:ascii="Arial" w:hAnsi="Arial" w:cs="Arial"/>
                <w:sz w:val="18"/>
                <w:szCs w:val="18"/>
                <w:lang w:eastAsia="es-ES_tradnl"/>
              </w:rPr>
              <w:t>Primary resection specimen with no residual cancer (e.g., following neoadjuvant therapy)</w:t>
            </w:r>
          </w:p>
        </w:tc>
      </w:tr>
      <w:tr w:rsidR="00C2460D" w:rsidRPr="00883D96" w14:paraId="156B82FA" w14:textId="77777777" w:rsidTr="00883D96">
        <w:trPr>
          <w:divId w:val="1787894528"/>
          <w:trHeight w:val="152"/>
        </w:trPr>
        <w:tc>
          <w:tcPr>
            <w:tcW w:w="5000" w:type="pct"/>
            <w:tcBorders>
              <w:top w:val="single" w:sz="4" w:space="0" w:color="auto"/>
              <w:left w:val="single" w:sz="4" w:space="0" w:color="auto"/>
              <w:bottom w:val="single" w:sz="4" w:space="0" w:color="auto"/>
              <w:right w:val="single" w:sz="4" w:space="0" w:color="auto"/>
            </w:tcBorders>
            <w:hideMark/>
          </w:tcPr>
          <w:p w14:paraId="3EF34359" w14:textId="77777777" w:rsidR="00582E69" w:rsidRPr="00883D96" w:rsidRDefault="00582E69" w:rsidP="00883D96">
            <w:pPr>
              <w:spacing w:after="0" w:line="276" w:lineRule="auto"/>
              <w:rPr>
                <w:rFonts w:ascii="Arial" w:hAnsi="Arial" w:cs="Arial"/>
                <w:sz w:val="18"/>
                <w:szCs w:val="18"/>
              </w:rPr>
            </w:pPr>
            <w:r w:rsidRPr="00883D96">
              <w:rPr>
                <w:rFonts w:ascii="Arial" w:hAnsi="Arial" w:cs="Arial"/>
                <w:sz w:val="18"/>
                <w:szCs w:val="18"/>
                <w:lang w:eastAsia="es-ES_tradnl"/>
              </w:rPr>
              <w:t>Cytologic specimens</w:t>
            </w:r>
          </w:p>
        </w:tc>
      </w:tr>
    </w:tbl>
    <w:p w14:paraId="2E1C0F67" w14:textId="77777777" w:rsidR="00883D96" w:rsidRDefault="00883D96" w:rsidP="00883D96">
      <w:pPr>
        <w:spacing w:after="0" w:line="276" w:lineRule="auto"/>
        <w:divId w:val="1787894528"/>
        <w:rPr>
          <w:rFonts w:ascii="Arial" w:eastAsia="Calibri" w:hAnsi="Arial" w:cs="Arial"/>
          <w:sz w:val="20"/>
          <w:szCs w:val="20"/>
          <w:lang w:val="en"/>
        </w:rPr>
      </w:pPr>
    </w:p>
    <w:p w14:paraId="207A008C" w14:textId="0FEA6471" w:rsidR="00582E69" w:rsidRPr="00883D96" w:rsidRDefault="00582E69" w:rsidP="00883D96">
      <w:pPr>
        <w:spacing w:after="0" w:line="276" w:lineRule="auto"/>
        <w:divId w:val="1787894528"/>
        <w:rPr>
          <w:rFonts w:ascii="Arial" w:hAnsi="Arial" w:cs="Arial"/>
          <w:sz w:val="20"/>
          <w:szCs w:val="20"/>
          <w:lang w:val="en"/>
        </w:rPr>
      </w:pPr>
      <w:r w:rsidRPr="00883D96">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C2460D" w:rsidRPr="00883D96" w14:paraId="08D140F6" w14:textId="77777777" w:rsidTr="00883D96">
        <w:trPr>
          <w:divId w:val="1787894528"/>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373B41C" w14:textId="77777777" w:rsidR="00582E69" w:rsidRPr="00883D96" w:rsidRDefault="00582E69" w:rsidP="00883D96">
            <w:pPr>
              <w:spacing w:after="0" w:line="276" w:lineRule="auto"/>
              <w:rPr>
                <w:rFonts w:ascii="Arial" w:hAnsi="Arial" w:cs="Arial"/>
                <w:sz w:val="18"/>
                <w:szCs w:val="18"/>
              </w:rPr>
            </w:pPr>
            <w:r w:rsidRPr="00883D96">
              <w:rPr>
                <w:rStyle w:val="Strong"/>
                <w:rFonts w:ascii="Arial" w:eastAsia="SimSun" w:hAnsi="Arial" w:cs="Arial"/>
                <w:bCs w:val="0"/>
                <w:sz w:val="18"/>
                <w:szCs w:val="18"/>
              </w:rPr>
              <w:t>Tumor Type</w:t>
            </w:r>
          </w:p>
        </w:tc>
      </w:tr>
      <w:tr w:rsidR="00C2460D" w:rsidRPr="00883D96" w14:paraId="7E78F2E4" w14:textId="77777777" w:rsidTr="00883D96">
        <w:trPr>
          <w:divId w:val="1787894528"/>
        </w:trPr>
        <w:tc>
          <w:tcPr>
            <w:tcW w:w="5000" w:type="pct"/>
            <w:tcBorders>
              <w:top w:val="single" w:sz="4" w:space="0" w:color="auto"/>
              <w:left w:val="single" w:sz="4" w:space="0" w:color="auto"/>
              <w:bottom w:val="single" w:sz="4" w:space="0" w:color="auto"/>
              <w:right w:val="single" w:sz="4" w:space="0" w:color="auto"/>
            </w:tcBorders>
            <w:hideMark/>
          </w:tcPr>
          <w:p w14:paraId="5EB5C5FA" w14:textId="77777777" w:rsidR="00582E69" w:rsidRPr="00883D96" w:rsidRDefault="00582E69" w:rsidP="00883D96">
            <w:pPr>
              <w:spacing w:after="0" w:line="276" w:lineRule="auto"/>
              <w:rPr>
                <w:rFonts w:ascii="Arial" w:hAnsi="Arial" w:cs="Arial"/>
                <w:sz w:val="18"/>
                <w:szCs w:val="18"/>
              </w:rPr>
            </w:pPr>
            <w:r w:rsidRPr="00883D96">
              <w:rPr>
                <w:rFonts w:ascii="Arial" w:eastAsia="SimSun" w:hAnsi="Arial" w:cs="Arial"/>
                <w:sz w:val="18"/>
                <w:szCs w:val="18"/>
              </w:rPr>
              <w:t>Peritoneal mesothelioma</w:t>
            </w:r>
          </w:p>
        </w:tc>
      </w:tr>
      <w:tr w:rsidR="00C2460D" w:rsidRPr="00883D96" w14:paraId="1EB1A26C" w14:textId="77777777" w:rsidTr="00883D96">
        <w:trPr>
          <w:divId w:val="1787894528"/>
        </w:trPr>
        <w:tc>
          <w:tcPr>
            <w:tcW w:w="5000" w:type="pct"/>
            <w:tcBorders>
              <w:top w:val="single" w:sz="4" w:space="0" w:color="auto"/>
              <w:left w:val="single" w:sz="4" w:space="0" w:color="auto"/>
              <w:bottom w:val="single" w:sz="4" w:space="0" w:color="auto"/>
              <w:right w:val="single" w:sz="4" w:space="0" w:color="auto"/>
            </w:tcBorders>
            <w:hideMark/>
          </w:tcPr>
          <w:p w14:paraId="010B0453" w14:textId="59A74C90" w:rsidR="00582E69" w:rsidRPr="00883D96" w:rsidRDefault="00582E69" w:rsidP="00883D96">
            <w:pPr>
              <w:spacing w:after="0" w:line="276" w:lineRule="auto"/>
              <w:rPr>
                <w:rFonts w:ascii="Arial" w:hAnsi="Arial" w:cs="Arial"/>
                <w:sz w:val="18"/>
                <w:szCs w:val="18"/>
              </w:rPr>
            </w:pPr>
            <w:r w:rsidRPr="00883D96">
              <w:rPr>
                <w:rFonts w:ascii="Arial" w:eastAsia="SimSun" w:hAnsi="Arial" w:cs="Arial"/>
                <w:sz w:val="18"/>
                <w:szCs w:val="18"/>
              </w:rPr>
              <w:t>Lymphoma (</w:t>
            </w:r>
            <w:r w:rsidR="00725AF7" w:rsidRPr="00725AF7">
              <w:rPr>
                <w:rFonts w:ascii="Arial" w:eastAsia="SimSun" w:hAnsi="Arial" w:cs="Arial"/>
                <w:sz w:val="18"/>
                <w:szCs w:val="18"/>
              </w:rPr>
              <w:t>consider the Precursor and Mature Lymphoid Malignancies protocol</w:t>
            </w:r>
            <w:r w:rsidRPr="00883D96">
              <w:rPr>
                <w:rFonts w:ascii="Arial" w:eastAsia="SimSun" w:hAnsi="Arial" w:cs="Arial"/>
                <w:sz w:val="18"/>
                <w:szCs w:val="18"/>
              </w:rPr>
              <w:t>)</w:t>
            </w:r>
          </w:p>
        </w:tc>
      </w:tr>
    </w:tbl>
    <w:p w14:paraId="43D51B92" w14:textId="77777777" w:rsidR="00883D96" w:rsidRDefault="00883D96" w:rsidP="00883D96">
      <w:pPr>
        <w:spacing w:after="0" w:line="276" w:lineRule="auto"/>
        <w:divId w:val="1794709477"/>
        <w:rPr>
          <w:rFonts w:ascii="Arial" w:eastAsia="Times New Roman" w:hAnsi="Arial" w:cs="Arial"/>
          <w:b/>
          <w:bCs/>
          <w:sz w:val="20"/>
          <w:szCs w:val="20"/>
          <w:lang w:val="en"/>
        </w:rPr>
      </w:pPr>
    </w:p>
    <w:p w14:paraId="51AB18EC" w14:textId="77777777" w:rsidR="00883D96" w:rsidRDefault="00582E69" w:rsidP="00883D96">
      <w:pPr>
        <w:spacing w:after="0" w:line="276" w:lineRule="auto"/>
        <w:divId w:val="1794709477"/>
        <w:rPr>
          <w:rFonts w:ascii="Arial" w:eastAsia="Times New Roman" w:hAnsi="Arial" w:cs="Arial"/>
          <w:b/>
          <w:bCs/>
          <w:sz w:val="20"/>
          <w:szCs w:val="20"/>
          <w:lang w:val="en"/>
        </w:rPr>
      </w:pPr>
      <w:r w:rsidRPr="00883D96">
        <w:rPr>
          <w:rFonts w:ascii="Arial" w:eastAsia="Times New Roman" w:hAnsi="Arial" w:cs="Arial"/>
          <w:b/>
          <w:bCs/>
          <w:sz w:val="20"/>
          <w:szCs w:val="20"/>
          <w:lang w:val="en"/>
        </w:rPr>
        <w:t>Authors</w:t>
      </w:r>
    </w:p>
    <w:p w14:paraId="2C0BBC35" w14:textId="77777777" w:rsidR="00883D96" w:rsidRDefault="00582E69" w:rsidP="00883D96">
      <w:pPr>
        <w:spacing w:after="0" w:line="276" w:lineRule="auto"/>
        <w:divId w:val="1794709477"/>
        <w:rPr>
          <w:rFonts w:ascii="Arial" w:eastAsia="Times New Roman" w:hAnsi="Arial" w:cs="Arial"/>
          <w:sz w:val="20"/>
          <w:szCs w:val="20"/>
          <w:lang w:val="en"/>
        </w:rPr>
      </w:pPr>
      <w:r w:rsidRPr="00883D96">
        <w:rPr>
          <w:rFonts w:ascii="Arial" w:eastAsia="Times New Roman" w:hAnsi="Arial" w:cs="Arial"/>
          <w:sz w:val="20"/>
          <w:szCs w:val="20"/>
          <w:lang w:val="en"/>
        </w:rPr>
        <w:t>Gulisa Turashvili, MD, PhD*; Uma G. Krishnamurti, MD, PhD; Barbara A. Crothers, DO; Giovanna A. Giannico, MD; Krisztina Hanley, MD; Anna Plotkin, MD; Anthony N. Karnezis, MD, PhD.</w:t>
      </w:r>
    </w:p>
    <w:p w14:paraId="0EE5E917" w14:textId="77777777" w:rsidR="00883D96" w:rsidRDefault="00582E69" w:rsidP="00883D96">
      <w:pPr>
        <w:spacing w:after="0" w:line="276" w:lineRule="auto"/>
        <w:divId w:val="1794709477"/>
        <w:rPr>
          <w:rFonts w:ascii="Arial" w:eastAsia="Times New Roman" w:hAnsi="Arial" w:cs="Arial"/>
          <w:sz w:val="20"/>
          <w:szCs w:val="20"/>
          <w:lang w:val="en"/>
        </w:rPr>
      </w:pPr>
      <w:r w:rsidRPr="00883D96">
        <w:rPr>
          <w:rFonts w:ascii="Arial" w:eastAsia="Times New Roman" w:hAnsi="Arial" w:cs="Arial"/>
          <w:sz w:val="20"/>
          <w:szCs w:val="20"/>
          <w:lang w:val="en"/>
        </w:rPr>
        <w:t>With guidance from the CAP Cancer and CAP Pathology Electronic Reporting Committees.</w:t>
      </w:r>
    </w:p>
    <w:p w14:paraId="1753DAC6" w14:textId="252BCD02" w:rsidR="00582E69" w:rsidRPr="00883D96" w:rsidRDefault="00582E69" w:rsidP="00883D96">
      <w:pPr>
        <w:spacing w:after="0" w:line="276" w:lineRule="auto"/>
        <w:divId w:val="1794709477"/>
        <w:rPr>
          <w:rFonts w:ascii="Arial" w:eastAsia="Times New Roman" w:hAnsi="Arial" w:cs="Arial"/>
          <w:b/>
          <w:bCs/>
          <w:sz w:val="16"/>
          <w:szCs w:val="16"/>
          <w:lang w:val="en"/>
        </w:rPr>
      </w:pPr>
      <w:r w:rsidRPr="00883D96">
        <w:rPr>
          <w:rFonts w:ascii="Arial" w:eastAsia="Times New Roman" w:hAnsi="Arial" w:cs="Arial"/>
          <w:sz w:val="16"/>
          <w:szCs w:val="16"/>
          <w:lang w:val="en"/>
        </w:rPr>
        <w:t>* Denotes primary author.</w:t>
      </w:r>
    </w:p>
    <w:p w14:paraId="06FCAB69" w14:textId="77777777" w:rsidR="00582E69" w:rsidRPr="00883D96" w:rsidRDefault="00582E69" w:rsidP="00883D96">
      <w:pPr>
        <w:pageBreakBefore/>
        <w:spacing w:after="0" w:line="276" w:lineRule="auto"/>
        <w:jc w:val="both"/>
        <w:divId w:val="351423527"/>
        <w:rPr>
          <w:rFonts w:ascii="Arial" w:eastAsia="Times New Roman" w:hAnsi="Arial" w:cs="Arial"/>
          <w:b/>
          <w:bCs/>
          <w:sz w:val="20"/>
          <w:szCs w:val="20"/>
          <w:lang w:val="en"/>
        </w:rPr>
      </w:pPr>
      <w:r w:rsidRPr="00883D96">
        <w:rPr>
          <w:rFonts w:ascii="Arial" w:eastAsia="Times New Roman" w:hAnsi="Arial" w:cs="Arial"/>
          <w:b/>
          <w:bCs/>
          <w:sz w:val="20"/>
          <w:szCs w:val="20"/>
          <w:lang w:val="en"/>
        </w:rPr>
        <w:lastRenderedPageBreak/>
        <w:t>Accreditation Requirements</w:t>
      </w:r>
    </w:p>
    <w:p w14:paraId="26488794" w14:textId="77777777" w:rsidR="00582E69" w:rsidRPr="00883D96" w:rsidRDefault="00582E69" w:rsidP="00883D96">
      <w:pPr>
        <w:pStyle w:val="NormalWeb"/>
        <w:spacing w:before="0" w:beforeAutospacing="0" w:after="0" w:afterAutospacing="0" w:line="276" w:lineRule="auto"/>
        <w:jc w:val="both"/>
        <w:divId w:val="430009347"/>
        <w:rPr>
          <w:rFonts w:ascii="Arial" w:hAnsi="Arial" w:cs="Arial"/>
          <w:sz w:val="20"/>
          <w:szCs w:val="20"/>
          <w:lang w:val="en"/>
        </w:rPr>
      </w:pPr>
      <w:r w:rsidRPr="00883D96">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47860797" w14:textId="77777777" w:rsidR="00582E69" w:rsidRPr="00883D96" w:rsidRDefault="00582E69" w:rsidP="00883D96">
      <w:pPr>
        <w:numPr>
          <w:ilvl w:val="0"/>
          <w:numId w:val="1"/>
        </w:numPr>
        <w:spacing w:after="0" w:line="276" w:lineRule="auto"/>
        <w:ind w:left="1620"/>
        <w:jc w:val="both"/>
        <w:divId w:val="430009347"/>
        <w:rPr>
          <w:rFonts w:ascii="Arial" w:eastAsia="Times New Roman" w:hAnsi="Arial" w:cs="Arial"/>
          <w:sz w:val="20"/>
          <w:szCs w:val="20"/>
          <w:lang w:val="en"/>
        </w:rPr>
      </w:pPr>
      <w:r w:rsidRPr="00883D96">
        <w:rPr>
          <w:rFonts w:ascii="Arial" w:eastAsia="Times New Roman" w:hAnsi="Arial" w:cs="Arial"/>
          <w:sz w:val="20"/>
          <w:szCs w:val="20"/>
          <w:u w:val="single"/>
          <w:lang w:val="en"/>
        </w:rPr>
        <w:t>Core data elements</w:t>
      </w:r>
      <w:r w:rsidRPr="00883D96">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7BDE08FD" w14:textId="77777777" w:rsidR="00582E69" w:rsidRPr="00883D96" w:rsidRDefault="00582E69" w:rsidP="00883D96">
      <w:pPr>
        <w:numPr>
          <w:ilvl w:val="0"/>
          <w:numId w:val="1"/>
        </w:numPr>
        <w:spacing w:after="0" w:line="276" w:lineRule="auto"/>
        <w:ind w:left="1620"/>
        <w:jc w:val="both"/>
        <w:divId w:val="430009347"/>
        <w:rPr>
          <w:rFonts w:ascii="Arial" w:eastAsia="Times New Roman" w:hAnsi="Arial" w:cs="Arial"/>
          <w:sz w:val="20"/>
          <w:szCs w:val="20"/>
          <w:lang w:val="en"/>
        </w:rPr>
      </w:pPr>
      <w:r w:rsidRPr="00883D96">
        <w:rPr>
          <w:rFonts w:ascii="Arial" w:eastAsia="Times New Roman" w:hAnsi="Arial" w:cs="Arial"/>
          <w:sz w:val="20"/>
          <w:szCs w:val="20"/>
          <w:u w:val="single"/>
          <w:lang w:val="en"/>
        </w:rPr>
        <w:t>Conditional data elements</w:t>
      </w:r>
      <w:r w:rsidRPr="00883D96">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100BC9A6" w14:textId="77777777" w:rsidR="00582E69" w:rsidRPr="00883D96" w:rsidRDefault="00582E69" w:rsidP="00883D96">
      <w:pPr>
        <w:numPr>
          <w:ilvl w:val="0"/>
          <w:numId w:val="1"/>
        </w:numPr>
        <w:spacing w:after="0" w:line="276" w:lineRule="auto"/>
        <w:ind w:left="1620"/>
        <w:jc w:val="both"/>
        <w:divId w:val="430009347"/>
        <w:rPr>
          <w:rFonts w:ascii="Arial" w:eastAsia="Times New Roman" w:hAnsi="Arial" w:cs="Arial"/>
          <w:sz w:val="20"/>
          <w:szCs w:val="20"/>
          <w:lang w:val="en"/>
        </w:rPr>
      </w:pPr>
      <w:r w:rsidRPr="00883D96">
        <w:rPr>
          <w:rFonts w:ascii="Arial" w:eastAsia="Times New Roman" w:hAnsi="Arial" w:cs="Arial"/>
          <w:sz w:val="20"/>
          <w:szCs w:val="20"/>
          <w:u w:val="single"/>
          <w:lang w:val="en"/>
        </w:rPr>
        <w:t>Optional data elements</w:t>
      </w:r>
      <w:r w:rsidRPr="00883D96">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2F43A2F9" w14:textId="41D28312" w:rsidR="00582E69" w:rsidRPr="00883D96" w:rsidRDefault="00582E69" w:rsidP="00883D96">
      <w:pPr>
        <w:pStyle w:val="NormalWeb"/>
        <w:spacing w:before="0" w:beforeAutospacing="0" w:after="0" w:afterAutospacing="0" w:line="276" w:lineRule="auto"/>
        <w:jc w:val="both"/>
        <w:divId w:val="430009347"/>
        <w:rPr>
          <w:rFonts w:ascii="Arial" w:hAnsi="Arial" w:cs="Arial"/>
          <w:sz w:val="20"/>
          <w:szCs w:val="20"/>
          <w:lang w:val="en"/>
        </w:rPr>
      </w:pPr>
      <w:r w:rsidRPr="00883D96">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w:t>
      </w:r>
      <w:r w:rsidR="007A56BA" w:rsidRPr="00883D96">
        <w:rPr>
          <w:rFonts w:ascii="Arial" w:hAnsi="Arial" w:cs="Arial"/>
          <w:sz w:val="20"/>
          <w:szCs w:val="20"/>
          <w:lang w:val="en"/>
        </w:rPr>
        <w:t>.</w:t>
      </w:r>
      <w:r w:rsidRPr="00883D96">
        <w:rPr>
          <w:rFonts w:ascii="Arial" w:hAnsi="Arial" w:cs="Arial"/>
          <w:sz w:val="20"/>
          <w:szCs w:val="20"/>
          <w:lang w:val="en"/>
        </w:rPr>
        <w:t>e</w:t>
      </w:r>
      <w:r w:rsidR="007A56BA" w:rsidRPr="00883D96">
        <w:rPr>
          <w:rFonts w:ascii="Arial" w:hAnsi="Arial" w:cs="Arial"/>
          <w:sz w:val="20"/>
          <w:szCs w:val="20"/>
          <w:lang w:val="en"/>
        </w:rPr>
        <w:t>.</w:t>
      </w:r>
      <w:r w:rsidRPr="00883D96">
        <w:rPr>
          <w:rFonts w:ascii="Arial" w:hAnsi="Arial" w:cs="Arial"/>
          <w:sz w:val="20"/>
          <w:szCs w:val="20"/>
          <w:lang w:val="en"/>
        </w:rPr>
        <w:t>, secondary consultation, second opinion, or review of outside case at second institution).</w:t>
      </w:r>
    </w:p>
    <w:p w14:paraId="50CFF0BD" w14:textId="77777777" w:rsidR="00582E69" w:rsidRPr="00883D96" w:rsidRDefault="00582E69" w:rsidP="00883D96">
      <w:pPr>
        <w:pStyle w:val="NormalWeb"/>
        <w:spacing w:before="0" w:beforeAutospacing="0" w:after="0" w:afterAutospacing="0" w:line="276" w:lineRule="auto"/>
        <w:jc w:val="both"/>
        <w:divId w:val="430009347"/>
        <w:rPr>
          <w:rFonts w:ascii="Arial" w:hAnsi="Arial" w:cs="Arial"/>
          <w:sz w:val="20"/>
          <w:szCs w:val="20"/>
          <w:lang w:val="en"/>
        </w:rPr>
      </w:pPr>
      <w:r w:rsidRPr="00883D96">
        <w:rPr>
          <w:rFonts w:ascii="Arial" w:hAnsi="Arial" w:cs="Arial"/>
          <w:sz w:val="20"/>
          <w:szCs w:val="20"/>
          <w:lang w:val="en"/>
        </w:rPr>
        <w:t> </w:t>
      </w:r>
    </w:p>
    <w:p w14:paraId="54536B09" w14:textId="77777777" w:rsidR="00582E69" w:rsidRPr="00883D96" w:rsidRDefault="00582E69" w:rsidP="00883D96">
      <w:pPr>
        <w:pStyle w:val="NormalWeb"/>
        <w:spacing w:before="0" w:beforeAutospacing="0" w:after="0" w:afterAutospacing="0" w:line="276" w:lineRule="auto"/>
        <w:jc w:val="both"/>
        <w:divId w:val="430009347"/>
        <w:rPr>
          <w:rFonts w:ascii="Arial" w:hAnsi="Arial" w:cs="Arial"/>
          <w:sz w:val="20"/>
          <w:szCs w:val="20"/>
          <w:lang w:val="en"/>
        </w:rPr>
      </w:pPr>
      <w:r w:rsidRPr="00883D96">
        <w:rPr>
          <w:rStyle w:val="Strong"/>
          <w:rFonts w:ascii="Arial" w:hAnsi="Arial" w:cs="Arial"/>
          <w:sz w:val="20"/>
          <w:szCs w:val="20"/>
          <w:lang w:val="en"/>
        </w:rPr>
        <w:t>Synoptic Reporting</w:t>
      </w:r>
    </w:p>
    <w:p w14:paraId="1F3E1316" w14:textId="77777777" w:rsidR="00582E69" w:rsidRPr="00883D96" w:rsidRDefault="00582E69" w:rsidP="00883D96">
      <w:pPr>
        <w:pStyle w:val="NormalWeb"/>
        <w:spacing w:before="0" w:beforeAutospacing="0" w:after="0" w:afterAutospacing="0" w:line="276" w:lineRule="auto"/>
        <w:jc w:val="both"/>
        <w:divId w:val="430009347"/>
        <w:rPr>
          <w:rFonts w:ascii="Arial" w:hAnsi="Arial" w:cs="Arial"/>
          <w:sz w:val="20"/>
          <w:szCs w:val="20"/>
          <w:lang w:val="en"/>
        </w:rPr>
      </w:pPr>
      <w:r w:rsidRPr="00883D96">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2B6EEC2A" w14:textId="77777777" w:rsidR="00582E69" w:rsidRPr="00883D96" w:rsidRDefault="00582E69" w:rsidP="00883D96">
      <w:pPr>
        <w:numPr>
          <w:ilvl w:val="0"/>
          <w:numId w:val="2"/>
        </w:numPr>
        <w:spacing w:after="0" w:line="276" w:lineRule="auto"/>
        <w:jc w:val="both"/>
        <w:divId w:val="430009347"/>
        <w:rPr>
          <w:rFonts w:ascii="Arial" w:eastAsia="Times New Roman" w:hAnsi="Arial" w:cs="Arial"/>
          <w:sz w:val="20"/>
          <w:szCs w:val="20"/>
          <w:lang w:val="en"/>
        </w:rPr>
      </w:pPr>
      <w:r w:rsidRPr="00883D96">
        <w:rPr>
          <w:rFonts w:ascii="Arial" w:eastAsia="Times New Roman" w:hAnsi="Arial" w:cs="Arial"/>
          <w:sz w:val="20"/>
          <w:szCs w:val="20"/>
          <w:lang w:val="en"/>
        </w:rPr>
        <w:t>Data element: followed by its answer (response), outline format without the paired Data element: Response format is NOT considered synoptic.</w:t>
      </w:r>
    </w:p>
    <w:p w14:paraId="5966D170" w14:textId="77777777" w:rsidR="00582E69" w:rsidRPr="00883D96" w:rsidRDefault="00582E69" w:rsidP="00883D96">
      <w:pPr>
        <w:numPr>
          <w:ilvl w:val="0"/>
          <w:numId w:val="2"/>
        </w:numPr>
        <w:spacing w:after="0" w:line="276" w:lineRule="auto"/>
        <w:jc w:val="both"/>
        <w:divId w:val="430009347"/>
        <w:rPr>
          <w:rFonts w:ascii="Arial" w:eastAsia="Times New Roman" w:hAnsi="Arial" w:cs="Arial"/>
          <w:sz w:val="20"/>
          <w:szCs w:val="20"/>
          <w:lang w:val="en"/>
        </w:rPr>
      </w:pPr>
      <w:r w:rsidRPr="00883D96">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587D88C8" w14:textId="77777777" w:rsidR="00582E69" w:rsidRPr="00883D96" w:rsidRDefault="00582E69" w:rsidP="00883D96">
      <w:pPr>
        <w:numPr>
          <w:ilvl w:val="0"/>
          <w:numId w:val="2"/>
        </w:numPr>
        <w:spacing w:after="0" w:line="276" w:lineRule="auto"/>
        <w:jc w:val="both"/>
        <w:divId w:val="430009347"/>
        <w:rPr>
          <w:rFonts w:ascii="Arial" w:eastAsia="Times New Roman" w:hAnsi="Arial" w:cs="Arial"/>
          <w:sz w:val="20"/>
          <w:szCs w:val="20"/>
          <w:lang w:val="en"/>
        </w:rPr>
      </w:pPr>
      <w:r w:rsidRPr="00883D96">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62F54B5A" w14:textId="77777777" w:rsidR="00582E69" w:rsidRPr="00883D96" w:rsidRDefault="00582E69" w:rsidP="00883D96">
      <w:pPr>
        <w:numPr>
          <w:ilvl w:val="1"/>
          <w:numId w:val="2"/>
        </w:numPr>
        <w:spacing w:after="0" w:line="276" w:lineRule="auto"/>
        <w:jc w:val="both"/>
        <w:divId w:val="430009347"/>
        <w:rPr>
          <w:rFonts w:ascii="Arial" w:eastAsia="Times New Roman" w:hAnsi="Arial" w:cs="Arial"/>
          <w:sz w:val="20"/>
          <w:szCs w:val="20"/>
          <w:lang w:val="en"/>
        </w:rPr>
      </w:pPr>
      <w:r w:rsidRPr="00883D96">
        <w:rPr>
          <w:rFonts w:ascii="Arial" w:eastAsia="Times New Roman" w:hAnsi="Arial" w:cs="Arial"/>
          <w:sz w:val="20"/>
          <w:szCs w:val="20"/>
          <w:lang w:val="en"/>
        </w:rPr>
        <w:t>Anatomic site or specimen, laterality, and procedure</w:t>
      </w:r>
    </w:p>
    <w:p w14:paraId="7758AEB5" w14:textId="77777777" w:rsidR="00582E69" w:rsidRPr="00883D96" w:rsidRDefault="00582E69" w:rsidP="00883D96">
      <w:pPr>
        <w:numPr>
          <w:ilvl w:val="1"/>
          <w:numId w:val="2"/>
        </w:numPr>
        <w:spacing w:after="0" w:line="276" w:lineRule="auto"/>
        <w:jc w:val="both"/>
        <w:divId w:val="430009347"/>
        <w:rPr>
          <w:rFonts w:ascii="Arial" w:eastAsia="Times New Roman" w:hAnsi="Arial" w:cs="Arial"/>
          <w:sz w:val="20"/>
          <w:szCs w:val="20"/>
          <w:lang w:val="en"/>
        </w:rPr>
      </w:pPr>
      <w:r w:rsidRPr="00883D96">
        <w:rPr>
          <w:rFonts w:ascii="Arial" w:eastAsia="Times New Roman" w:hAnsi="Arial" w:cs="Arial"/>
          <w:sz w:val="20"/>
          <w:szCs w:val="20"/>
          <w:lang w:val="en"/>
        </w:rPr>
        <w:t>Pathologic Stage Classification (</w:t>
      </w:r>
      <w:proofErr w:type="spellStart"/>
      <w:r w:rsidRPr="00883D96">
        <w:rPr>
          <w:rFonts w:ascii="Arial" w:eastAsia="Times New Roman" w:hAnsi="Arial" w:cs="Arial"/>
          <w:sz w:val="20"/>
          <w:szCs w:val="20"/>
          <w:lang w:val="en"/>
        </w:rPr>
        <w:t>pTNM</w:t>
      </w:r>
      <w:proofErr w:type="spellEnd"/>
      <w:r w:rsidRPr="00883D96">
        <w:rPr>
          <w:rFonts w:ascii="Arial" w:eastAsia="Times New Roman" w:hAnsi="Arial" w:cs="Arial"/>
          <w:sz w:val="20"/>
          <w:szCs w:val="20"/>
          <w:lang w:val="en"/>
        </w:rPr>
        <w:t>) elements</w:t>
      </w:r>
    </w:p>
    <w:p w14:paraId="20334EFD" w14:textId="77777777" w:rsidR="00582E69" w:rsidRPr="00883D96" w:rsidRDefault="00582E69" w:rsidP="00883D96">
      <w:pPr>
        <w:numPr>
          <w:ilvl w:val="1"/>
          <w:numId w:val="2"/>
        </w:numPr>
        <w:spacing w:after="0" w:line="276" w:lineRule="auto"/>
        <w:jc w:val="both"/>
        <w:divId w:val="430009347"/>
        <w:rPr>
          <w:rFonts w:ascii="Arial" w:eastAsia="Times New Roman" w:hAnsi="Arial" w:cs="Arial"/>
          <w:sz w:val="20"/>
          <w:szCs w:val="20"/>
          <w:lang w:val="en"/>
        </w:rPr>
      </w:pPr>
      <w:r w:rsidRPr="00883D96">
        <w:rPr>
          <w:rFonts w:ascii="Arial" w:eastAsia="Times New Roman" w:hAnsi="Arial" w:cs="Arial"/>
          <w:sz w:val="20"/>
          <w:szCs w:val="20"/>
          <w:lang w:val="en"/>
        </w:rPr>
        <w:t xml:space="preserve">Negative margins, as long as all negative margins are specifically enumerated where </w:t>
      </w:r>
      <w:proofErr w:type="gramStart"/>
      <w:r w:rsidRPr="00883D96">
        <w:rPr>
          <w:rFonts w:ascii="Arial" w:eastAsia="Times New Roman" w:hAnsi="Arial" w:cs="Arial"/>
          <w:sz w:val="20"/>
          <w:szCs w:val="20"/>
          <w:lang w:val="en"/>
        </w:rPr>
        <w:t>applicable</w:t>
      </w:r>
      <w:proofErr w:type="gramEnd"/>
    </w:p>
    <w:p w14:paraId="6B6A15DA" w14:textId="77777777" w:rsidR="00582E69" w:rsidRPr="00883D96" w:rsidRDefault="00582E69" w:rsidP="00883D96">
      <w:pPr>
        <w:numPr>
          <w:ilvl w:val="0"/>
          <w:numId w:val="2"/>
        </w:numPr>
        <w:spacing w:after="0" w:line="276" w:lineRule="auto"/>
        <w:jc w:val="both"/>
        <w:divId w:val="430009347"/>
        <w:rPr>
          <w:rFonts w:ascii="Arial" w:eastAsia="Times New Roman" w:hAnsi="Arial" w:cs="Arial"/>
          <w:sz w:val="20"/>
          <w:szCs w:val="20"/>
          <w:lang w:val="en"/>
        </w:rPr>
      </w:pPr>
      <w:r w:rsidRPr="00883D96">
        <w:rPr>
          <w:rFonts w:ascii="Arial" w:eastAsia="Times New Roman" w:hAnsi="Arial" w:cs="Arial"/>
          <w:sz w:val="20"/>
          <w:szCs w:val="20"/>
          <w:lang w:val="en"/>
        </w:rPr>
        <w:t xml:space="preserve">The synoptic portion of the report can appear in the diagnosis section of the pathology report, at the end of the report or in a separate section, but all Data element: Responses must be listed together in one </w:t>
      </w:r>
      <w:proofErr w:type="gramStart"/>
      <w:r w:rsidRPr="00883D96">
        <w:rPr>
          <w:rFonts w:ascii="Arial" w:eastAsia="Times New Roman" w:hAnsi="Arial" w:cs="Arial"/>
          <w:sz w:val="20"/>
          <w:szCs w:val="20"/>
          <w:lang w:val="en"/>
        </w:rPr>
        <w:t>location</w:t>
      </w:r>
      <w:proofErr w:type="gramEnd"/>
    </w:p>
    <w:p w14:paraId="5FD53325" w14:textId="5193B338" w:rsidR="00582E69" w:rsidRPr="00883D96" w:rsidRDefault="00582E69" w:rsidP="00883D96">
      <w:pPr>
        <w:pStyle w:val="NormalWeb"/>
        <w:spacing w:before="0" w:beforeAutospacing="0" w:after="0" w:afterAutospacing="0" w:line="276" w:lineRule="auto"/>
        <w:jc w:val="both"/>
        <w:divId w:val="430009347"/>
        <w:rPr>
          <w:rFonts w:ascii="Arial" w:hAnsi="Arial" w:cs="Arial"/>
          <w:sz w:val="20"/>
          <w:szCs w:val="20"/>
          <w:lang w:val="en"/>
        </w:rPr>
      </w:pPr>
      <w:r w:rsidRPr="00883D96">
        <w:rPr>
          <w:rFonts w:ascii="Arial" w:hAnsi="Arial" w:cs="Arial"/>
          <w:sz w:val="20"/>
          <w:szCs w:val="20"/>
          <w:lang w:val="en"/>
        </w:rPr>
        <w:t xml:space="preserve">Organizations and pathologists may choose to list the required elements in any order, use additional methods </w:t>
      </w:r>
      <w:proofErr w:type="gramStart"/>
      <w:r w:rsidRPr="00883D96">
        <w:rPr>
          <w:rFonts w:ascii="Arial" w:hAnsi="Arial" w:cs="Arial"/>
          <w:sz w:val="20"/>
          <w:szCs w:val="20"/>
          <w:lang w:val="en"/>
        </w:rPr>
        <w:t>in order to</w:t>
      </w:r>
      <w:proofErr w:type="gramEnd"/>
      <w:r w:rsidRPr="00883D96">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w:t>
      </w:r>
      <w:r w:rsidR="007A56BA" w:rsidRPr="00883D96">
        <w:rPr>
          <w:rFonts w:ascii="Arial" w:hAnsi="Arial" w:cs="Arial"/>
          <w:sz w:val="20"/>
          <w:szCs w:val="20"/>
          <w:lang w:val="en"/>
        </w:rPr>
        <w:t>.</w:t>
      </w:r>
      <w:r w:rsidRPr="00883D96">
        <w:rPr>
          <w:rFonts w:ascii="Arial" w:hAnsi="Arial" w:cs="Arial"/>
          <w:sz w:val="20"/>
          <w:szCs w:val="20"/>
          <w:lang w:val="en"/>
        </w:rPr>
        <w:t>e</w:t>
      </w:r>
      <w:r w:rsidR="007A56BA" w:rsidRPr="00883D96">
        <w:rPr>
          <w:rFonts w:ascii="Arial" w:hAnsi="Arial" w:cs="Arial"/>
          <w:sz w:val="20"/>
          <w:szCs w:val="20"/>
          <w:lang w:val="en"/>
        </w:rPr>
        <w:t>.</w:t>
      </w:r>
      <w:r w:rsidRPr="00883D96">
        <w:rPr>
          <w:rFonts w:ascii="Arial" w:hAnsi="Arial" w:cs="Arial"/>
          <w:sz w:val="20"/>
          <w:szCs w:val="20"/>
          <w:lang w:val="en"/>
        </w:rPr>
        <w:t>, all required elements must be in the synoptic portion of the report in the format defined above.</w:t>
      </w:r>
    </w:p>
    <w:p w14:paraId="55DB0DF1" w14:textId="77777777" w:rsidR="00883D96" w:rsidRDefault="00883D96">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6123318C" w14:textId="1C647B4E" w:rsidR="00582E69" w:rsidRPr="00883D96" w:rsidRDefault="00582E69" w:rsidP="00883D96">
      <w:pPr>
        <w:spacing w:after="0" w:line="276" w:lineRule="auto"/>
        <w:divId w:val="1518734079"/>
        <w:rPr>
          <w:rFonts w:ascii="Arial" w:eastAsia="Times New Roman" w:hAnsi="Arial" w:cs="Arial"/>
          <w:b/>
          <w:bCs/>
          <w:sz w:val="20"/>
          <w:szCs w:val="20"/>
          <w:u w:val="single"/>
          <w:lang w:val="en"/>
        </w:rPr>
      </w:pPr>
      <w:r w:rsidRPr="00883D96">
        <w:rPr>
          <w:rFonts w:ascii="Arial" w:eastAsia="Times New Roman" w:hAnsi="Arial" w:cs="Arial"/>
          <w:b/>
          <w:bCs/>
          <w:sz w:val="20"/>
          <w:szCs w:val="20"/>
          <w:u w:val="single"/>
          <w:lang w:val="en"/>
        </w:rPr>
        <w:lastRenderedPageBreak/>
        <w:t>Summary of Changes</w:t>
      </w:r>
    </w:p>
    <w:p w14:paraId="1E30A90B" w14:textId="77777777" w:rsidR="00582E69" w:rsidRPr="00883D96" w:rsidRDefault="00582E69" w:rsidP="00883D96">
      <w:pPr>
        <w:pStyle w:val="NormalWeb"/>
        <w:spacing w:before="0" w:beforeAutospacing="0" w:after="0" w:afterAutospacing="0" w:line="276" w:lineRule="auto"/>
        <w:divId w:val="1673530596"/>
        <w:rPr>
          <w:rFonts w:ascii="Arial" w:hAnsi="Arial" w:cs="Arial"/>
          <w:sz w:val="20"/>
          <w:szCs w:val="20"/>
          <w:lang w:val="en"/>
        </w:rPr>
      </w:pPr>
      <w:r w:rsidRPr="00883D96">
        <w:rPr>
          <w:rStyle w:val="Strong"/>
          <w:rFonts w:ascii="Arial" w:hAnsi="Arial" w:cs="Arial"/>
          <w:sz w:val="20"/>
          <w:szCs w:val="20"/>
          <w:lang w:val="en"/>
        </w:rPr>
        <w:t>v 1.5.0.0</w:t>
      </w:r>
    </w:p>
    <w:p w14:paraId="4BD1D506" w14:textId="77777777" w:rsidR="00582E69" w:rsidRPr="00883D96" w:rsidRDefault="00582E69" w:rsidP="00883D96">
      <w:pPr>
        <w:numPr>
          <w:ilvl w:val="0"/>
          <w:numId w:val="3"/>
        </w:numPr>
        <w:spacing w:after="0" w:line="276" w:lineRule="auto"/>
        <w:divId w:val="1673530596"/>
        <w:rPr>
          <w:rFonts w:ascii="Arial" w:eastAsia="Times New Roman" w:hAnsi="Arial" w:cs="Arial"/>
          <w:sz w:val="20"/>
          <w:szCs w:val="20"/>
          <w:lang w:val="en"/>
        </w:rPr>
      </w:pPr>
      <w:r w:rsidRPr="00883D96">
        <w:rPr>
          <w:rFonts w:ascii="Arial" w:eastAsia="Times New Roman" w:hAnsi="Arial" w:cs="Arial"/>
          <w:sz w:val="20"/>
          <w:szCs w:val="20"/>
          <w:lang w:val="en"/>
        </w:rPr>
        <w:t xml:space="preserve">Cover page </w:t>
      </w:r>
      <w:proofErr w:type="gramStart"/>
      <w:r w:rsidRPr="00883D96">
        <w:rPr>
          <w:rFonts w:ascii="Arial" w:eastAsia="Times New Roman" w:hAnsi="Arial" w:cs="Arial"/>
          <w:sz w:val="20"/>
          <w:szCs w:val="20"/>
          <w:lang w:val="en"/>
        </w:rPr>
        <w:t>update</w:t>
      </w:r>
      <w:proofErr w:type="gramEnd"/>
    </w:p>
    <w:p w14:paraId="4BE632B4" w14:textId="77777777" w:rsidR="00582E69" w:rsidRPr="00883D96" w:rsidRDefault="00582E69" w:rsidP="00883D96">
      <w:pPr>
        <w:numPr>
          <w:ilvl w:val="0"/>
          <w:numId w:val="3"/>
        </w:numPr>
        <w:spacing w:after="0" w:line="276" w:lineRule="auto"/>
        <w:divId w:val="1673530596"/>
        <w:rPr>
          <w:rFonts w:ascii="Arial" w:eastAsia="Times New Roman" w:hAnsi="Arial" w:cs="Arial"/>
          <w:sz w:val="20"/>
          <w:szCs w:val="20"/>
          <w:lang w:val="en"/>
        </w:rPr>
      </w:pPr>
      <w:r w:rsidRPr="00883D96">
        <w:rPr>
          <w:rFonts w:ascii="Arial" w:eastAsia="Times New Roman" w:hAnsi="Arial" w:cs="Arial"/>
          <w:sz w:val="20"/>
          <w:szCs w:val="20"/>
          <w:lang w:val="en"/>
        </w:rPr>
        <w:t>Updates to content and explanatory notes, including WHO Histologic Types</w:t>
      </w:r>
    </w:p>
    <w:p w14:paraId="5933EFF7" w14:textId="77777777" w:rsidR="00582E69" w:rsidRPr="00883D96" w:rsidRDefault="00582E69" w:rsidP="00883D96">
      <w:pPr>
        <w:numPr>
          <w:ilvl w:val="0"/>
          <w:numId w:val="3"/>
        </w:numPr>
        <w:spacing w:after="0" w:line="276" w:lineRule="auto"/>
        <w:divId w:val="1673530596"/>
        <w:rPr>
          <w:rFonts w:ascii="Arial" w:eastAsia="Times New Roman" w:hAnsi="Arial" w:cs="Arial"/>
          <w:sz w:val="20"/>
          <w:szCs w:val="20"/>
          <w:lang w:val="en"/>
        </w:rPr>
      </w:pPr>
      <w:r w:rsidRPr="00883D96">
        <w:rPr>
          <w:rFonts w:ascii="Arial" w:eastAsia="Times New Roman" w:hAnsi="Arial" w:cs="Arial"/>
          <w:sz w:val="20"/>
          <w:szCs w:val="20"/>
          <w:lang w:val="en"/>
        </w:rPr>
        <w:t>Inclusion of additional Histologic Grading Systems </w:t>
      </w:r>
    </w:p>
    <w:p w14:paraId="3889C8FF" w14:textId="77777777" w:rsidR="00582E69" w:rsidRPr="00883D96" w:rsidRDefault="00582E69" w:rsidP="00883D96">
      <w:pPr>
        <w:numPr>
          <w:ilvl w:val="0"/>
          <w:numId w:val="3"/>
        </w:numPr>
        <w:spacing w:after="0" w:line="276" w:lineRule="auto"/>
        <w:divId w:val="1673530596"/>
        <w:rPr>
          <w:rFonts w:ascii="Arial" w:eastAsia="Times New Roman" w:hAnsi="Arial" w:cs="Arial"/>
          <w:sz w:val="20"/>
          <w:szCs w:val="20"/>
          <w:lang w:val="en"/>
        </w:rPr>
      </w:pPr>
      <w:r w:rsidRPr="00883D96">
        <w:rPr>
          <w:rFonts w:ascii="Arial" w:eastAsia="Times New Roman" w:hAnsi="Arial" w:cs="Arial"/>
          <w:sz w:val="20"/>
          <w:szCs w:val="20"/>
          <w:lang w:val="en"/>
        </w:rPr>
        <w:t>FIGO 2021 Cancer Report update</w:t>
      </w:r>
    </w:p>
    <w:p w14:paraId="18F0B88E" w14:textId="77777777" w:rsidR="00582E69" w:rsidRPr="00883D96" w:rsidRDefault="00582E69" w:rsidP="00883D96">
      <w:pPr>
        <w:numPr>
          <w:ilvl w:val="0"/>
          <w:numId w:val="3"/>
        </w:numPr>
        <w:spacing w:after="0" w:line="276" w:lineRule="auto"/>
        <w:divId w:val="1673530596"/>
        <w:rPr>
          <w:rFonts w:ascii="Arial" w:eastAsia="Times New Roman" w:hAnsi="Arial" w:cs="Arial"/>
          <w:sz w:val="20"/>
          <w:szCs w:val="20"/>
          <w:lang w:val="en"/>
        </w:rPr>
      </w:pPr>
      <w:proofErr w:type="spellStart"/>
      <w:r w:rsidRPr="00883D96">
        <w:rPr>
          <w:rFonts w:ascii="Arial" w:eastAsia="Times New Roman" w:hAnsi="Arial" w:cs="Arial"/>
          <w:sz w:val="20"/>
          <w:szCs w:val="20"/>
          <w:lang w:val="en"/>
        </w:rPr>
        <w:t>pTNM</w:t>
      </w:r>
      <w:proofErr w:type="spellEnd"/>
      <w:r w:rsidRPr="00883D96">
        <w:rPr>
          <w:rFonts w:ascii="Arial" w:eastAsia="Times New Roman" w:hAnsi="Arial" w:cs="Arial"/>
          <w:sz w:val="20"/>
          <w:szCs w:val="20"/>
          <w:lang w:val="en"/>
        </w:rPr>
        <w:t xml:space="preserve"> staging terminology updates to </w:t>
      </w:r>
      <w:proofErr w:type="spellStart"/>
      <w:r w:rsidRPr="00883D96">
        <w:rPr>
          <w:rFonts w:ascii="Arial" w:eastAsia="Times New Roman" w:hAnsi="Arial" w:cs="Arial"/>
          <w:sz w:val="20"/>
          <w:szCs w:val="20"/>
          <w:lang w:val="en"/>
        </w:rPr>
        <w:t>pT</w:t>
      </w:r>
      <w:proofErr w:type="spellEnd"/>
      <w:r w:rsidRPr="00883D96">
        <w:rPr>
          <w:rFonts w:ascii="Arial" w:eastAsia="Times New Roman" w:hAnsi="Arial" w:cs="Arial"/>
          <w:sz w:val="20"/>
          <w:szCs w:val="20"/>
          <w:lang w:val="en"/>
        </w:rPr>
        <w:t xml:space="preserve"> and </w:t>
      </w:r>
      <w:proofErr w:type="spellStart"/>
      <w:r w:rsidRPr="00883D96">
        <w:rPr>
          <w:rFonts w:ascii="Arial" w:eastAsia="Times New Roman" w:hAnsi="Arial" w:cs="Arial"/>
          <w:sz w:val="20"/>
          <w:szCs w:val="20"/>
          <w:lang w:val="en"/>
        </w:rPr>
        <w:t>pN</w:t>
      </w:r>
      <w:proofErr w:type="spellEnd"/>
      <w:r w:rsidRPr="00883D96">
        <w:rPr>
          <w:rFonts w:ascii="Arial" w:eastAsia="Times New Roman" w:hAnsi="Arial" w:cs="Arial"/>
          <w:sz w:val="20"/>
          <w:szCs w:val="20"/>
          <w:lang w:val="en"/>
        </w:rPr>
        <w:t xml:space="preserve"> </w:t>
      </w:r>
      <w:proofErr w:type="gramStart"/>
      <w:r w:rsidRPr="00883D96">
        <w:rPr>
          <w:rFonts w:ascii="Arial" w:eastAsia="Times New Roman" w:hAnsi="Arial" w:cs="Arial"/>
          <w:sz w:val="20"/>
          <w:szCs w:val="20"/>
          <w:lang w:val="en"/>
        </w:rPr>
        <w:t>categories</w:t>
      </w:r>
      <w:proofErr w:type="gramEnd"/>
    </w:p>
    <w:p w14:paraId="65E4D1DC" w14:textId="77777777" w:rsidR="00582E69" w:rsidRPr="00883D96" w:rsidRDefault="00582E69" w:rsidP="00883D96">
      <w:pPr>
        <w:numPr>
          <w:ilvl w:val="0"/>
          <w:numId w:val="3"/>
        </w:numPr>
        <w:spacing w:after="0" w:line="276" w:lineRule="auto"/>
        <w:divId w:val="1673530596"/>
        <w:rPr>
          <w:rFonts w:ascii="Arial" w:eastAsia="Times New Roman" w:hAnsi="Arial" w:cs="Arial"/>
          <w:sz w:val="20"/>
          <w:szCs w:val="20"/>
          <w:lang w:val="en"/>
        </w:rPr>
      </w:pPr>
      <w:r w:rsidRPr="00883D96">
        <w:rPr>
          <w:rFonts w:ascii="Arial" w:eastAsia="Times New Roman" w:hAnsi="Arial" w:cs="Arial"/>
          <w:sz w:val="20"/>
          <w:szCs w:val="20"/>
          <w:lang w:val="en"/>
        </w:rPr>
        <w:t>“DISTANT METASTASIS” section update</w:t>
      </w:r>
    </w:p>
    <w:p w14:paraId="1653E08E" w14:textId="77777777" w:rsidR="00582E69" w:rsidRPr="00883D96" w:rsidRDefault="00582E69" w:rsidP="00883D96">
      <w:pPr>
        <w:numPr>
          <w:ilvl w:val="0"/>
          <w:numId w:val="3"/>
        </w:numPr>
        <w:spacing w:after="0" w:line="276" w:lineRule="auto"/>
        <w:divId w:val="1673530596"/>
        <w:rPr>
          <w:rFonts w:ascii="Arial" w:eastAsia="Times New Roman" w:hAnsi="Arial" w:cs="Arial"/>
          <w:sz w:val="20"/>
          <w:szCs w:val="20"/>
          <w:lang w:val="en"/>
        </w:rPr>
      </w:pPr>
      <w:r w:rsidRPr="00883D96">
        <w:rPr>
          <w:rFonts w:ascii="Arial" w:eastAsia="Times New Roman" w:hAnsi="Arial" w:cs="Arial"/>
          <w:sz w:val="20"/>
          <w:szCs w:val="20"/>
          <w:lang w:val="en"/>
        </w:rPr>
        <w:t>“SPECIAL STUDIES” update</w:t>
      </w:r>
    </w:p>
    <w:p w14:paraId="2ADA7630" w14:textId="77777777" w:rsidR="00582E69" w:rsidRPr="00883D96" w:rsidRDefault="00582E69" w:rsidP="00883D96">
      <w:pPr>
        <w:spacing w:after="0" w:line="276" w:lineRule="auto"/>
        <w:divId w:val="1673530596"/>
        <w:rPr>
          <w:rFonts w:ascii="Arial" w:eastAsia="Times New Roman" w:hAnsi="Arial" w:cs="Arial"/>
          <w:sz w:val="20"/>
          <w:szCs w:val="20"/>
          <w:lang w:val="en"/>
        </w:rPr>
      </w:pPr>
    </w:p>
    <w:p w14:paraId="19F4D7AC" w14:textId="77777777" w:rsidR="00582E69" w:rsidRPr="00883D96" w:rsidRDefault="00582E69" w:rsidP="00883D96">
      <w:pPr>
        <w:pageBreakBefore/>
        <w:pBdr>
          <w:bottom w:val="single" w:sz="2" w:space="1" w:color="000000"/>
        </w:pBdr>
        <w:spacing w:after="0" w:line="276" w:lineRule="auto"/>
        <w:divId w:val="574246942"/>
        <w:rPr>
          <w:rFonts w:ascii="Arial" w:eastAsia="Times New Roman" w:hAnsi="Arial" w:cs="Arial"/>
          <w:b/>
          <w:bCs/>
          <w:sz w:val="20"/>
          <w:szCs w:val="20"/>
          <w:lang w:val="en"/>
        </w:rPr>
      </w:pPr>
      <w:r w:rsidRPr="00883D96">
        <w:rPr>
          <w:rFonts w:ascii="Arial" w:eastAsia="Times New Roman" w:hAnsi="Arial" w:cs="Arial"/>
          <w:b/>
          <w:bCs/>
          <w:sz w:val="20"/>
          <w:szCs w:val="20"/>
          <w:lang w:val="en"/>
        </w:rPr>
        <w:lastRenderedPageBreak/>
        <w:t>Reporting Template</w:t>
      </w:r>
    </w:p>
    <w:p w14:paraId="610298DB" w14:textId="77777777" w:rsidR="00582E69" w:rsidRPr="00883D96" w:rsidRDefault="00582E69" w:rsidP="00883D96">
      <w:pPr>
        <w:spacing w:after="0" w:line="276" w:lineRule="auto"/>
        <w:divId w:val="854853343"/>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Protocol Posting Date: June 2024 </w:t>
      </w:r>
    </w:p>
    <w:p w14:paraId="3BAEEC51" w14:textId="77777777" w:rsidR="00582E69" w:rsidRPr="00883D96" w:rsidRDefault="00582E69" w:rsidP="00883D96">
      <w:pPr>
        <w:spacing w:after="0" w:line="276" w:lineRule="auto"/>
        <w:divId w:val="780801394"/>
        <w:rPr>
          <w:rFonts w:ascii="Arial" w:eastAsia="Times New Roman" w:hAnsi="Arial" w:cs="Arial"/>
          <w:b/>
          <w:bCs/>
          <w:sz w:val="20"/>
          <w:szCs w:val="20"/>
          <w:lang w:val="en"/>
        </w:rPr>
      </w:pPr>
      <w:r w:rsidRPr="00883D96">
        <w:rPr>
          <w:rFonts w:ascii="Arial" w:eastAsia="Times New Roman" w:hAnsi="Arial" w:cs="Arial"/>
          <w:b/>
          <w:bCs/>
          <w:sz w:val="20"/>
          <w:szCs w:val="20"/>
          <w:lang w:val="en"/>
        </w:rPr>
        <w:t>Select a single response unless otherwise indicated.</w:t>
      </w:r>
    </w:p>
    <w:p w14:paraId="40ACA256"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9DC9EF3" w14:textId="77777777" w:rsidR="00582E69" w:rsidRPr="00883D96" w:rsidRDefault="00582E69" w:rsidP="00883D96">
      <w:pPr>
        <w:spacing w:after="0" w:line="276" w:lineRule="auto"/>
        <w:divId w:val="1233931185"/>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CASE SUMMARY: (OVARY or FALLOPIAN TUBE or PRIMARY PERITONEUM)  </w:t>
      </w:r>
    </w:p>
    <w:p w14:paraId="5FCAA4B8" w14:textId="77777777" w:rsidR="00582E69" w:rsidRPr="00883D96" w:rsidRDefault="00582E69" w:rsidP="00883D96">
      <w:pPr>
        <w:spacing w:after="0" w:line="276" w:lineRule="auto"/>
        <w:divId w:val="1864630746"/>
        <w:rPr>
          <w:rFonts w:ascii="Arial" w:eastAsia="Times New Roman" w:hAnsi="Arial" w:cs="Arial"/>
          <w:sz w:val="20"/>
          <w:szCs w:val="20"/>
          <w:lang w:val="en"/>
        </w:rPr>
      </w:pPr>
      <w:r w:rsidRPr="00883D96">
        <w:rPr>
          <w:rFonts w:ascii="Arial" w:eastAsia="Times New Roman" w:hAnsi="Arial" w:cs="Arial"/>
          <w:b/>
          <w:bCs/>
          <w:sz w:val="20"/>
          <w:szCs w:val="20"/>
          <w:lang w:val="en"/>
        </w:rPr>
        <w:t>Standard(s)</w:t>
      </w:r>
      <w:r w:rsidRPr="00883D96">
        <w:rPr>
          <w:rFonts w:ascii="Arial" w:eastAsia="Times New Roman" w:hAnsi="Arial" w:cs="Arial"/>
          <w:sz w:val="20"/>
          <w:szCs w:val="20"/>
          <w:lang w:val="en"/>
        </w:rPr>
        <w:t xml:space="preserve">: AJCC-UICC 8, FIGO Cancer Report 2021 </w:t>
      </w:r>
    </w:p>
    <w:p w14:paraId="7C1E1BE1" w14:textId="77777777" w:rsidR="00582E69" w:rsidRPr="00883D96" w:rsidRDefault="00582E69" w:rsidP="00883D96">
      <w:pPr>
        <w:spacing w:after="0" w:line="276" w:lineRule="auto"/>
        <w:divId w:val="2106463648"/>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If bilateral malignant tumors of 2 different histologic types are present, separate synoptic reports should be used for each tumor. If borderline and malignant tumors of the same histologic type are present, the malignant tumor synoptic report takes precedence.  </w:t>
      </w:r>
    </w:p>
    <w:p w14:paraId="2A207C4D"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B4D6FAA" w14:textId="77777777" w:rsidR="00582E69" w:rsidRPr="00883D96" w:rsidRDefault="00582E69" w:rsidP="00883D96">
      <w:pPr>
        <w:spacing w:after="0" w:line="276" w:lineRule="auto"/>
        <w:divId w:val="1013723621"/>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CLINICAL  </w:t>
      </w:r>
    </w:p>
    <w:p w14:paraId="24C1907F"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0D11368" w14:textId="7F6A4E72" w:rsidR="00582E69" w:rsidRPr="00883D96" w:rsidRDefault="00582E69" w:rsidP="00883D96">
      <w:pPr>
        <w:spacing w:after="0" w:line="276" w:lineRule="auto"/>
        <w:divId w:val="641274076"/>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+Clinical </w:t>
      </w:r>
      <w:r w:rsidR="00A21F1B" w:rsidRPr="00883D96">
        <w:rPr>
          <w:rFonts w:ascii="Arial" w:eastAsia="Times New Roman" w:hAnsi="Arial" w:cs="Arial"/>
          <w:b/>
          <w:bCs/>
          <w:sz w:val="20"/>
          <w:szCs w:val="20"/>
          <w:lang w:val="en"/>
        </w:rPr>
        <w:t>History (</w:t>
      </w:r>
      <w:r w:rsidRPr="00883D96">
        <w:rPr>
          <w:rFonts w:ascii="Arial" w:eastAsia="Times New Roman" w:hAnsi="Arial" w:cs="Arial"/>
          <w:b/>
          <w:bCs/>
          <w:sz w:val="20"/>
          <w:szCs w:val="20"/>
          <w:lang w:val="en"/>
        </w:rPr>
        <w:t xml:space="preserve">select all that apply) </w:t>
      </w:r>
    </w:p>
    <w:p w14:paraId="4AE37C24" w14:textId="77777777" w:rsidR="00A21F1B" w:rsidRPr="00883D96" w:rsidRDefault="00582E69" w:rsidP="00883D96">
      <w:pPr>
        <w:spacing w:after="0" w:line="276" w:lineRule="auto"/>
        <w:divId w:val="1612011624"/>
        <w:rPr>
          <w:rFonts w:ascii="Arial" w:eastAsia="Times New Roman" w:hAnsi="Arial" w:cs="Arial"/>
          <w:sz w:val="20"/>
          <w:szCs w:val="20"/>
          <w:lang w:val="en"/>
        </w:rPr>
      </w:pPr>
      <w:r w:rsidRPr="00883D96">
        <w:rPr>
          <w:rFonts w:ascii="Arial" w:eastAsia="Times New Roman" w:hAnsi="Arial" w:cs="Arial"/>
          <w:sz w:val="20"/>
          <w:szCs w:val="20"/>
          <w:lang w:val="en"/>
        </w:rPr>
        <w:t>___ Hereditary breast and ovarian cancer syndrome (specify gene mutation, if known</w:t>
      </w:r>
      <w:r w:rsidR="00A21F1B" w:rsidRPr="00883D96">
        <w:rPr>
          <w:rFonts w:ascii="Arial" w:eastAsia="Times New Roman" w:hAnsi="Arial" w:cs="Arial"/>
          <w:sz w:val="20"/>
          <w:szCs w:val="20"/>
          <w:lang w:val="en"/>
        </w:rPr>
        <w:t>):</w:t>
      </w:r>
      <w:r w:rsidRPr="00883D96">
        <w:rPr>
          <w:rFonts w:ascii="Arial" w:eastAsia="Times New Roman" w:hAnsi="Arial" w:cs="Arial"/>
          <w:sz w:val="20"/>
          <w:szCs w:val="20"/>
          <w:lang w:val="en"/>
        </w:rPr>
        <w:t xml:space="preserve"> </w:t>
      </w:r>
      <w:r w:rsidR="00A21F1B" w:rsidRPr="00883D96">
        <w:rPr>
          <w:rFonts w:ascii="Arial" w:eastAsia="Times New Roman" w:hAnsi="Arial" w:cs="Arial"/>
          <w:sz w:val="20"/>
          <w:szCs w:val="20"/>
          <w:lang w:val="en"/>
        </w:rPr>
        <w:t xml:space="preserve">    </w:t>
      </w:r>
    </w:p>
    <w:p w14:paraId="5FE24A41" w14:textId="398706E1" w:rsidR="00582E69" w:rsidRPr="00883D96" w:rsidRDefault="00A21F1B" w:rsidP="00883D96">
      <w:pPr>
        <w:spacing w:after="0" w:line="276" w:lineRule="auto"/>
        <w:divId w:val="1612011624"/>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_________________ </w:t>
      </w:r>
    </w:p>
    <w:p w14:paraId="074798C7" w14:textId="77777777" w:rsidR="00582E69" w:rsidRPr="00883D96" w:rsidRDefault="00582E69" w:rsidP="00883D96">
      <w:pPr>
        <w:spacing w:after="0" w:line="276" w:lineRule="auto"/>
        <w:divId w:val="583494709"/>
        <w:rPr>
          <w:rFonts w:ascii="Arial" w:eastAsia="Times New Roman" w:hAnsi="Arial" w:cs="Arial"/>
          <w:sz w:val="20"/>
          <w:szCs w:val="20"/>
          <w:lang w:val="en"/>
        </w:rPr>
      </w:pPr>
      <w:r w:rsidRPr="00883D96">
        <w:rPr>
          <w:rFonts w:ascii="Arial" w:eastAsia="Times New Roman" w:hAnsi="Arial" w:cs="Arial"/>
          <w:sz w:val="20"/>
          <w:szCs w:val="20"/>
          <w:lang w:val="en"/>
        </w:rPr>
        <w:t xml:space="preserve">___ Lynch syndrome (specify gene mutation, if known): _________________ </w:t>
      </w:r>
    </w:p>
    <w:p w14:paraId="60BCB2C1" w14:textId="77777777" w:rsidR="00582E69" w:rsidRPr="00883D96" w:rsidRDefault="00582E69" w:rsidP="00883D96">
      <w:pPr>
        <w:spacing w:after="0" w:line="276" w:lineRule="auto"/>
        <w:divId w:val="1532917344"/>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42227340"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EAC2F9F" w14:textId="77777777" w:rsidR="00582E69" w:rsidRPr="00883D96" w:rsidRDefault="00582E69" w:rsidP="00883D96">
      <w:pPr>
        <w:spacing w:after="0" w:line="276" w:lineRule="auto"/>
        <w:divId w:val="1747192487"/>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SPECIMEN (Notes </w:t>
      </w:r>
      <w:hyperlink w:anchor="N11964" w:history="1">
        <w:r w:rsidRPr="00883D96">
          <w:rPr>
            <w:rStyle w:val="Hyperlink"/>
            <w:rFonts w:ascii="Arial" w:eastAsia="Times New Roman" w:hAnsi="Arial" w:cs="Arial"/>
            <w:b/>
            <w:bCs/>
            <w:sz w:val="20"/>
            <w:szCs w:val="20"/>
            <w:lang w:val="en"/>
          </w:rPr>
          <w:t>A</w:t>
        </w:r>
      </w:hyperlink>
      <w:r w:rsidRPr="00883D96">
        <w:rPr>
          <w:rFonts w:ascii="Arial" w:eastAsia="Times New Roman" w:hAnsi="Arial" w:cs="Arial"/>
          <w:b/>
          <w:bCs/>
          <w:sz w:val="20"/>
          <w:szCs w:val="20"/>
          <w:lang w:val="en"/>
        </w:rPr>
        <w:t>,</w:t>
      </w:r>
      <w:hyperlink w:anchor="N11965" w:history="1">
        <w:r w:rsidRPr="00883D96">
          <w:rPr>
            <w:rStyle w:val="Hyperlink"/>
            <w:rFonts w:ascii="Arial" w:eastAsia="Times New Roman" w:hAnsi="Arial" w:cs="Arial"/>
            <w:b/>
            <w:bCs/>
            <w:sz w:val="20"/>
            <w:szCs w:val="20"/>
            <w:lang w:val="en"/>
          </w:rPr>
          <w:t>B</w:t>
        </w:r>
      </w:hyperlink>
      <w:r w:rsidRPr="00883D96">
        <w:rPr>
          <w:rFonts w:ascii="Arial" w:eastAsia="Times New Roman" w:hAnsi="Arial" w:cs="Arial"/>
          <w:b/>
          <w:bCs/>
          <w:sz w:val="20"/>
          <w:szCs w:val="20"/>
          <w:lang w:val="en"/>
        </w:rPr>
        <w:t xml:space="preserve">) </w:t>
      </w:r>
    </w:p>
    <w:p w14:paraId="6EABCAA3"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4F89D449" w14:textId="378FB340" w:rsidR="00582E69" w:rsidRPr="00883D96" w:rsidRDefault="00A21F1B" w:rsidP="00883D96">
      <w:pPr>
        <w:spacing w:after="0" w:line="276" w:lineRule="auto"/>
        <w:divId w:val="851797124"/>
        <w:rPr>
          <w:rFonts w:ascii="Arial" w:eastAsia="Times New Roman" w:hAnsi="Arial" w:cs="Arial"/>
          <w:b/>
          <w:bCs/>
          <w:sz w:val="20"/>
          <w:szCs w:val="20"/>
          <w:lang w:val="en"/>
        </w:rPr>
      </w:pPr>
      <w:r w:rsidRPr="00883D96">
        <w:rPr>
          <w:rFonts w:ascii="Arial" w:eastAsia="Times New Roman" w:hAnsi="Arial" w:cs="Arial"/>
          <w:b/>
          <w:bCs/>
          <w:sz w:val="20"/>
          <w:szCs w:val="20"/>
          <w:lang w:val="en"/>
        </w:rPr>
        <w:t>Procedure (</w:t>
      </w:r>
      <w:r w:rsidR="00582E69" w:rsidRPr="00883D96">
        <w:rPr>
          <w:rFonts w:ascii="Arial" w:eastAsia="Times New Roman" w:hAnsi="Arial" w:cs="Arial"/>
          <w:b/>
          <w:bCs/>
          <w:sz w:val="20"/>
          <w:szCs w:val="20"/>
          <w:lang w:val="en"/>
        </w:rPr>
        <w:t xml:space="preserve">select all that apply) </w:t>
      </w:r>
    </w:p>
    <w:p w14:paraId="75A1E522" w14:textId="77777777" w:rsidR="00582E69" w:rsidRPr="00883D96" w:rsidRDefault="00582E69" w:rsidP="00883D96">
      <w:pPr>
        <w:spacing w:after="0" w:line="276" w:lineRule="auto"/>
        <w:divId w:val="1029836682"/>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For information about lymph node sampling, please refer to the Regional Lymph Node section.  </w:t>
      </w:r>
    </w:p>
    <w:p w14:paraId="5EE049C7" w14:textId="77777777" w:rsidR="00582E69" w:rsidRPr="00883D96" w:rsidRDefault="00582E69" w:rsidP="00883D96">
      <w:pPr>
        <w:spacing w:after="0" w:line="276" w:lineRule="auto"/>
        <w:divId w:val="483858381"/>
        <w:rPr>
          <w:rFonts w:ascii="Arial" w:eastAsia="Times New Roman" w:hAnsi="Arial" w:cs="Arial"/>
          <w:sz w:val="20"/>
          <w:szCs w:val="20"/>
          <w:lang w:val="en"/>
        </w:rPr>
      </w:pPr>
      <w:r w:rsidRPr="00883D96">
        <w:rPr>
          <w:rFonts w:ascii="Arial" w:eastAsia="Times New Roman" w:hAnsi="Arial" w:cs="Arial"/>
          <w:sz w:val="20"/>
          <w:szCs w:val="20"/>
          <w:lang w:val="en"/>
        </w:rPr>
        <w:t xml:space="preserve">___ Total hysterectomy and bilateral </w:t>
      </w:r>
      <w:proofErr w:type="spellStart"/>
      <w:r w:rsidRPr="00883D96">
        <w:rPr>
          <w:rFonts w:ascii="Arial" w:eastAsia="Times New Roman" w:hAnsi="Arial" w:cs="Arial"/>
          <w:sz w:val="20"/>
          <w:szCs w:val="20"/>
          <w:lang w:val="en"/>
        </w:rPr>
        <w:t>salpingo</w:t>
      </w:r>
      <w:proofErr w:type="spellEnd"/>
      <w:r w:rsidRPr="00883D96">
        <w:rPr>
          <w:rFonts w:ascii="Arial" w:eastAsia="Times New Roman" w:hAnsi="Arial" w:cs="Arial"/>
          <w:sz w:val="20"/>
          <w:szCs w:val="20"/>
          <w:lang w:val="en"/>
        </w:rPr>
        <w:t xml:space="preserve">-oophorectomy  </w:t>
      </w:r>
    </w:p>
    <w:p w14:paraId="5D7B3E05" w14:textId="77777777" w:rsidR="00582E69" w:rsidRPr="00883D96" w:rsidRDefault="00582E69" w:rsidP="00883D96">
      <w:pPr>
        <w:spacing w:after="0" w:line="276" w:lineRule="auto"/>
        <w:divId w:val="790511960"/>
        <w:rPr>
          <w:rFonts w:ascii="Arial" w:eastAsia="Times New Roman" w:hAnsi="Arial" w:cs="Arial"/>
          <w:sz w:val="20"/>
          <w:szCs w:val="20"/>
          <w:lang w:val="en"/>
        </w:rPr>
      </w:pPr>
      <w:r w:rsidRPr="00883D96">
        <w:rPr>
          <w:rFonts w:ascii="Arial" w:eastAsia="Times New Roman" w:hAnsi="Arial" w:cs="Arial"/>
          <w:sz w:val="20"/>
          <w:szCs w:val="20"/>
          <w:lang w:val="en"/>
        </w:rPr>
        <w:t xml:space="preserve">___ Radical hysterectomy  </w:t>
      </w:r>
    </w:p>
    <w:p w14:paraId="5C0720C7" w14:textId="77777777" w:rsidR="00582E69" w:rsidRPr="00883D96" w:rsidRDefault="00582E69" w:rsidP="00883D96">
      <w:pPr>
        <w:spacing w:after="0" w:line="276" w:lineRule="auto"/>
        <w:divId w:val="1886024480"/>
        <w:rPr>
          <w:rFonts w:ascii="Arial" w:eastAsia="Times New Roman" w:hAnsi="Arial" w:cs="Arial"/>
          <w:sz w:val="20"/>
          <w:szCs w:val="20"/>
          <w:lang w:val="en"/>
        </w:rPr>
      </w:pPr>
      <w:r w:rsidRPr="00883D96">
        <w:rPr>
          <w:rFonts w:ascii="Arial" w:eastAsia="Times New Roman" w:hAnsi="Arial" w:cs="Arial"/>
          <w:sz w:val="20"/>
          <w:szCs w:val="20"/>
          <w:lang w:val="en"/>
        </w:rPr>
        <w:t xml:space="preserve">___ Simple hysterectomy  </w:t>
      </w:r>
    </w:p>
    <w:p w14:paraId="18815FC4" w14:textId="77777777" w:rsidR="00582E69" w:rsidRPr="00883D96" w:rsidRDefault="00582E69" w:rsidP="00883D96">
      <w:pPr>
        <w:spacing w:after="0" w:line="276" w:lineRule="auto"/>
        <w:divId w:val="730276730"/>
        <w:rPr>
          <w:rFonts w:ascii="Arial" w:eastAsia="Times New Roman" w:hAnsi="Arial" w:cs="Arial"/>
          <w:sz w:val="20"/>
          <w:szCs w:val="20"/>
          <w:lang w:val="en"/>
        </w:rPr>
      </w:pPr>
      <w:r w:rsidRPr="00883D96">
        <w:rPr>
          <w:rFonts w:ascii="Arial" w:eastAsia="Times New Roman" w:hAnsi="Arial" w:cs="Arial"/>
          <w:sz w:val="20"/>
          <w:szCs w:val="20"/>
          <w:lang w:val="en"/>
        </w:rPr>
        <w:t xml:space="preserve">___ Supracervical hysterectomy  </w:t>
      </w:r>
    </w:p>
    <w:p w14:paraId="3643A424" w14:textId="77777777" w:rsidR="00582E69" w:rsidRPr="00883D96" w:rsidRDefault="00582E69" w:rsidP="00883D96">
      <w:pPr>
        <w:spacing w:after="0" w:line="276" w:lineRule="auto"/>
        <w:divId w:val="489907714"/>
        <w:rPr>
          <w:rFonts w:ascii="Arial" w:eastAsia="Times New Roman" w:hAnsi="Arial" w:cs="Arial"/>
          <w:sz w:val="20"/>
          <w:szCs w:val="20"/>
          <w:lang w:val="en"/>
        </w:rPr>
      </w:pPr>
      <w:r w:rsidRPr="00883D96">
        <w:rPr>
          <w:rFonts w:ascii="Arial" w:eastAsia="Times New Roman" w:hAnsi="Arial" w:cs="Arial"/>
          <w:sz w:val="20"/>
          <w:szCs w:val="20"/>
          <w:lang w:val="en"/>
        </w:rPr>
        <w:t xml:space="preserve">___ Bilateral </w:t>
      </w:r>
      <w:proofErr w:type="spellStart"/>
      <w:r w:rsidRPr="00883D96">
        <w:rPr>
          <w:rFonts w:ascii="Arial" w:eastAsia="Times New Roman" w:hAnsi="Arial" w:cs="Arial"/>
          <w:sz w:val="20"/>
          <w:szCs w:val="20"/>
          <w:lang w:val="en"/>
        </w:rPr>
        <w:t>salpingo</w:t>
      </w:r>
      <w:proofErr w:type="spellEnd"/>
      <w:r w:rsidRPr="00883D96">
        <w:rPr>
          <w:rFonts w:ascii="Arial" w:eastAsia="Times New Roman" w:hAnsi="Arial" w:cs="Arial"/>
          <w:sz w:val="20"/>
          <w:szCs w:val="20"/>
          <w:lang w:val="en"/>
        </w:rPr>
        <w:t xml:space="preserve">-oophorectomy  </w:t>
      </w:r>
    </w:p>
    <w:p w14:paraId="5BFCCCEC" w14:textId="77777777" w:rsidR="00582E69" w:rsidRPr="00883D96" w:rsidRDefault="00582E69" w:rsidP="00883D96">
      <w:pPr>
        <w:spacing w:after="0" w:line="276" w:lineRule="auto"/>
        <w:divId w:val="2003699539"/>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w:t>
      </w:r>
      <w:proofErr w:type="spellStart"/>
      <w:r w:rsidRPr="00883D96">
        <w:rPr>
          <w:rFonts w:ascii="Arial" w:eastAsia="Times New Roman" w:hAnsi="Arial" w:cs="Arial"/>
          <w:sz w:val="20"/>
          <w:szCs w:val="20"/>
          <w:lang w:val="en"/>
        </w:rPr>
        <w:t>salpingo</w:t>
      </w:r>
      <w:proofErr w:type="spellEnd"/>
      <w:r w:rsidRPr="00883D96">
        <w:rPr>
          <w:rFonts w:ascii="Arial" w:eastAsia="Times New Roman" w:hAnsi="Arial" w:cs="Arial"/>
          <w:sz w:val="20"/>
          <w:szCs w:val="20"/>
          <w:lang w:val="en"/>
        </w:rPr>
        <w:t xml:space="preserve">-oophorectomy  </w:t>
      </w:r>
    </w:p>
    <w:p w14:paraId="0C4E5D64" w14:textId="77777777" w:rsidR="00582E69" w:rsidRPr="00883D96" w:rsidRDefault="00582E69" w:rsidP="00883D96">
      <w:pPr>
        <w:spacing w:after="0" w:line="276" w:lineRule="auto"/>
        <w:divId w:val="2032954499"/>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w:t>
      </w:r>
      <w:proofErr w:type="spellStart"/>
      <w:r w:rsidRPr="00883D96">
        <w:rPr>
          <w:rFonts w:ascii="Arial" w:eastAsia="Times New Roman" w:hAnsi="Arial" w:cs="Arial"/>
          <w:sz w:val="20"/>
          <w:szCs w:val="20"/>
          <w:lang w:val="en"/>
        </w:rPr>
        <w:t>salpingo</w:t>
      </w:r>
      <w:proofErr w:type="spellEnd"/>
      <w:r w:rsidRPr="00883D96">
        <w:rPr>
          <w:rFonts w:ascii="Arial" w:eastAsia="Times New Roman" w:hAnsi="Arial" w:cs="Arial"/>
          <w:sz w:val="20"/>
          <w:szCs w:val="20"/>
          <w:lang w:val="en"/>
        </w:rPr>
        <w:t xml:space="preserve">-oophorectomy  </w:t>
      </w:r>
    </w:p>
    <w:p w14:paraId="35618F22" w14:textId="77777777" w:rsidR="00582E69" w:rsidRPr="00883D96" w:rsidRDefault="00582E69" w:rsidP="00883D96">
      <w:pPr>
        <w:spacing w:after="0" w:line="276" w:lineRule="auto"/>
        <w:divId w:val="1946230502"/>
        <w:rPr>
          <w:rFonts w:ascii="Arial" w:eastAsia="Times New Roman" w:hAnsi="Arial" w:cs="Arial"/>
          <w:sz w:val="20"/>
          <w:szCs w:val="20"/>
          <w:lang w:val="en"/>
        </w:rPr>
      </w:pPr>
      <w:r w:rsidRPr="00883D96">
        <w:rPr>
          <w:rFonts w:ascii="Arial" w:eastAsia="Times New Roman" w:hAnsi="Arial" w:cs="Arial"/>
          <w:sz w:val="20"/>
          <w:szCs w:val="20"/>
          <w:lang w:val="en"/>
        </w:rPr>
        <w:t xml:space="preserve">___ Salpingo-oophorectomy, side not </w:t>
      </w:r>
      <w:proofErr w:type="gramStart"/>
      <w:r w:rsidRPr="00883D96">
        <w:rPr>
          <w:rFonts w:ascii="Arial" w:eastAsia="Times New Roman" w:hAnsi="Arial" w:cs="Arial"/>
          <w:sz w:val="20"/>
          <w:szCs w:val="20"/>
          <w:lang w:val="en"/>
        </w:rPr>
        <w:t>specified</w:t>
      </w:r>
      <w:proofErr w:type="gramEnd"/>
      <w:r w:rsidRPr="00883D96">
        <w:rPr>
          <w:rFonts w:ascii="Arial" w:eastAsia="Times New Roman" w:hAnsi="Arial" w:cs="Arial"/>
          <w:sz w:val="20"/>
          <w:szCs w:val="20"/>
          <w:lang w:val="en"/>
        </w:rPr>
        <w:t xml:space="preserve">  </w:t>
      </w:r>
    </w:p>
    <w:p w14:paraId="7ABCE1F7" w14:textId="77777777" w:rsidR="00582E69" w:rsidRPr="00883D96" w:rsidRDefault="00582E69" w:rsidP="00883D96">
      <w:pPr>
        <w:spacing w:after="0" w:line="276" w:lineRule="auto"/>
        <w:divId w:val="1562207972"/>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oophorectomy  </w:t>
      </w:r>
    </w:p>
    <w:p w14:paraId="3B35C009" w14:textId="77777777" w:rsidR="00582E69" w:rsidRPr="00883D96" w:rsidRDefault="00582E69" w:rsidP="00883D96">
      <w:pPr>
        <w:spacing w:after="0" w:line="276" w:lineRule="auto"/>
        <w:divId w:val="1899238670"/>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oophorectomy  </w:t>
      </w:r>
    </w:p>
    <w:p w14:paraId="1814E420" w14:textId="77777777" w:rsidR="00582E69" w:rsidRPr="00883D96" w:rsidRDefault="00582E69" w:rsidP="00883D96">
      <w:pPr>
        <w:spacing w:after="0" w:line="276" w:lineRule="auto"/>
        <w:divId w:val="965812780"/>
        <w:rPr>
          <w:rFonts w:ascii="Arial" w:eastAsia="Times New Roman" w:hAnsi="Arial" w:cs="Arial"/>
          <w:sz w:val="20"/>
          <w:szCs w:val="20"/>
          <w:lang w:val="en"/>
        </w:rPr>
      </w:pPr>
      <w:r w:rsidRPr="00883D96">
        <w:rPr>
          <w:rFonts w:ascii="Arial" w:eastAsia="Times New Roman" w:hAnsi="Arial" w:cs="Arial"/>
          <w:sz w:val="20"/>
          <w:szCs w:val="20"/>
          <w:lang w:val="en"/>
        </w:rPr>
        <w:t xml:space="preserve">___ Oophorectomy, side not </w:t>
      </w:r>
      <w:proofErr w:type="gramStart"/>
      <w:r w:rsidRPr="00883D96">
        <w:rPr>
          <w:rFonts w:ascii="Arial" w:eastAsia="Times New Roman" w:hAnsi="Arial" w:cs="Arial"/>
          <w:sz w:val="20"/>
          <w:szCs w:val="20"/>
          <w:lang w:val="en"/>
        </w:rPr>
        <w:t>specified</w:t>
      </w:r>
      <w:proofErr w:type="gramEnd"/>
      <w:r w:rsidRPr="00883D96">
        <w:rPr>
          <w:rFonts w:ascii="Arial" w:eastAsia="Times New Roman" w:hAnsi="Arial" w:cs="Arial"/>
          <w:sz w:val="20"/>
          <w:szCs w:val="20"/>
          <w:lang w:val="en"/>
        </w:rPr>
        <w:t xml:space="preserve">  </w:t>
      </w:r>
    </w:p>
    <w:p w14:paraId="748064B5" w14:textId="77777777" w:rsidR="00582E69" w:rsidRPr="00883D96" w:rsidRDefault="00582E69" w:rsidP="00883D96">
      <w:pPr>
        <w:spacing w:after="0" w:line="276" w:lineRule="auto"/>
        <w:divId w:val="2129930551"/>
        <w:rPr>
          <w:rFonts w:ascii="Arial" w:eastAsia="Times New Roman" w:hAnsi="Arial" w:cs="Arial"/>
          <w:sz w:val="20"/>
          <w:szCs w:val="20"/>
          <w:lang w:val="en"/>
        </w:rPr>
      </w:pPr>
      <w:r w:rsidRPr="00883D96">
        <w:rPr>
          <w:rFonts w:ascii="Arial" w:eastAsia="Times New Roman" w:hAnsi="Arial" w:cs="Arial"/>
          <w:sz w:val="20"/>
          <w:szCs w:val="20"/>
          <w:lang w:val="en"/>
        </w:rPr>
        <w:t xml:space="preserve">___ Bilateral salpingectomy  </w:t>
      </w:r>
    </w:p>
    <w:p w14:paraId="7CA45FB9" w14:textId="77777777" w:rsidR="00582E69" w:rsidRPr="00883D96" w:rsidRDefault="00582E69" w:rsidP="00883D96">
      <w:pPr>
        <w:spacing w:after="0" w:line="276" w:lineRule="auto"/>
        <w:divId w:val="1090850098"/>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salpingectomy  </w:t>
      </w:r>
    </w:p>
    <w:p w14:paraId="48F932AB" w14:textId="77777777" w:rsidR="00582E69" w:rsidRPr="00883D96" w:rsidRDefault="00582E69" w:rsidP="00883D96">
      <w:pPr>
        <w:spacing w:after="0" w:line="276" w:lineRule="auto"/>
        <w:divId w:val="1229268320"/>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salpingectomy  </w:t>
      </w:r>
    </w:p>
    <w:p w14:paraId="1B19AAB5" w14:textId="77777777" w:rsidR="00582E69" w:rsidRPr="00883D96" w:rsidRDefault="00582E69" w:rsidP="00883D96">
      <w:pPr>
        <w:spacing w:after="0" w:line="276" w:lineRule="auto"/>
        <w:divId w:val="1417558037"/>
        <w:rPr>
          <w:rFonts w:ascii="Arial" w:eastAsia="Times New Roman" w:hAnsi="Arial" w:cs="Arial"/>
          <w:sz w:val="20"/>
          <w:szCs w:val="20"/>
          <w:lang w:val="en"/>
        </w:rPr>
      </w:pPr>
      <w:r w:rsidRPr="00883D96">
        <w:rPr>
          <w:rFonts w:ascii="Arial" w:eastAsia="Times New Roman" w:hAnsi="Arial" w:cs="Arial"/>
          <w:sz w:val="20"/>
          <w:szCs w:val="20"/>
          <w:lang w:val="en"/>
        </w:rPr>
        <w:t xml:space="preserve">___ Salpingectomy, side not </w:t>
      </w:r>
      <w:proofErr w:type="gramStart"/>
      <w:r w:rsidRPr="00883D96">
        <w:rPr>
          <w:rFonts w:ascii="Arial" w:eastAsia="Times New Roman" w:hAnsi="Arial" w:cs="Arial"/>
          <w:sz w:val="20"/>
          <w:szCs w:val="20"/>
          <w:lang w:val="en"/>
        </w:rPr>
        <w:t>specified</w:t>
      </w:r>
      <w:proofErr w:type="gramEnd"/>
      <w:r w:rsidRPr="00883D96">
        <w:rPr>
          <w:rFonts w:ascii="Arial" w:eastAsia="Times New Roman" w:hAnsi="Arial" w:cs="Arial"/>
          <w:sz w:val="20"/>
          <w:szCs w:val="20"/>
          <w:lang w:val="en"/>
        </w:rPr>
        <w:t xml:space="preserve">  </w:t>
      </w:r>
    </w:p>
    <w:p w14:paraId="42B69A66" w14:textId="77777777" w:rsidR="00582E69" w:rsidRPr="00883D96" w:rsidRDefault="00582E69" w:rsidP="00883D96">
      <w:pPr>
        <w:spacing w:after="0" w:line="276" w:lineRule="auto"/>
        <w:divId w:val="373578173"/>
        <w:rPr>
          <w:rFonts w:ascii="Arial" w:eastAsia="Times New Roman" w:hAnsi="Arial" w:cs="Arial"/>
          <w:sz w:val="20"/>
          <w:szCs w:val="20"/>
          <w:lang w:val="en"/>
        </w:rPr>
      </w:pPr>
      <w:r w:rsidRPr="00883D96">
        <w:rPr>
          <w:rFonts w:ascii="Arial" w:eastAsia="Times New Roman" w:hAnsi="Arial" w:cs="Arial"/>
          <w:sz w:val="20"/>
          <w:szCs w:val="20"/>
          <w:lang w:val="en"/>
        </w:rPr>
        <w:t xml:space="preserve">___ Omentectomy  </w:t>
      </w:r>
    </w:p>
    <w:p w14:paraId="724E212E" w14:textId="77777777" w:rsidR="00582E69" w:rsidRPr="00883D96" w:rsidRDefault="00582E69" w:rsidP="00883D96">
      <w:pPr>
        <w:spacing w:after="0" w:line="276" w:lineRule="auto"/>
        <w:divId w:val="1317950158"/>
        <w:rPr>
          <w:rFonts w:ascii="Arial" w:eastAsia="Times New Roman" w:hAnsi="Arial" w:cs="Arial"/>
          <w:sz w:val="20"/>
          <w:szCs w:val="20"/>
          <w:lang w:val="en"/>
        </w:rPr>
      </w:pPr>
      <w:r w:rsidRPr="00883D96">
        <w:rPr>
          <w:rFonts w:ascii="Arial" w:eastAsia="Times New Roman" w:hAnsi="Arial" w:cs="Arial"/>
          <w:sz w:val="20"/>
          <w:szCs w:val="20"/>
          <w:lang w:val="en"/>
        </w:rPr>
        <w:t xml:space="preserve">___ Peritoneal biopsies  </w:t>
      </w:r>
    </w:p>
    <w:p w14:paraId="3A5BD1A8" w14:textId="77777777" w:rsidR="00582E69" w:rsidRPr="00883D96" w:rsidRDefault="00582E69" w:rsidP="00883D96">
      <w:pPr>
        <w:spacing w:after="0" w:line="276" w:lineRule="auto"/>
        <w:divId w:val="957296003"/>
        <w:rPr>
          <w:rFonts w:ascii="Arial" w:eastAsia="Times New Roman" w:hAnsi="Arial" w:cs="Arial"/>
          <w:sz w:val="20"/>
          <w:szCs w:val="20"/>
          <w:lang w:val="en"/>
        </w:rPr>
      </w:pPr>
      <w:r w:rsidRPr="00883D96">
        <w:rPr>
          <w:rFonts w:ascii="Arial" w:eastAsia="Times New Roman" w:hAnsi="Arial" w:cs="Arial"/>
          <w:sz w:val="20"/>
          <w:szCs w:val="20"/>
          <w:lang w:val="en"/>
        </w:rPr>
        <w:t xml:space="preserve">___ Peritoneal tumor debulking  </w:t>
      </w:r>
    </w:p>
    <w:p w14:paraId="6F86DBE4" w14:textId="77777777" w:rsidR="00582E69" w:rsidRPr="00883D96" w:rsidRDefault="00582E69" w:rsidP="00883D96">
      <w:pPr>
        <w:spacing w:after="0" w:line="276" w:lineRule="auto"/>
        <w:divId w:val="344791986"/>
        <w:rPr>
          <w:rFonts w:ascii="Arial" w:eastAsia="Times New Roman" w:hAnsi="Arial" w:cs="Arial"/>
          <w:sz w:val="20"/>
          <w:szCs w:val="20"/>
          <w:lang w:val="en"/>
        </w:rPr>
      </w:pPr>
      <w:r w:rsidRPr="00883D96">
        <w:rPr>
          <w:rFonts w:ascii="Arial" w:eastAsia="Times New Roman" w:hAnsi="Arial" w:cs="Arial"/>
          <w:sz w:val="20"/>
          <w:szCs w:val="20"/>
          <w:lang w:val="en"/>
        </w:rPr>
        <w:t xml:space="preserve">___ Peritoneal washing  </w:t>
      </w:r>
    </w:p>
    <w:p w14:paraId="23AEAD12" w14:textId="77777777" w:rsidR="00582E69" w:rsidRPr="00883D96" w:rsidRDefault="00582E69" w:rsidP="00883D96">
      <w:pPr>
        <w:spacing w:after="0" w:line="276" w:lineRule="auto"/>
        <w:divId w:val="337198962"/>
        <w:rPr>
          <w:rFonts w:ascii="Arial" w:eastAsia="Times New Roman" w:hAnsi="Arial" w:cs="Arial"/>
          <w:sz w:val="20"/>
          <w:szCs w:val="20"/>
          <w:lang w:val="en"/>
        </w:rPr>
      </w:pPr>
      <w:r w:rsidRPr="00883D96">
        <w:rPr>
          <w:rFonts w:ascii="Arial" w:eastAsia="Times New Roman" w:hAnsi="Arial" w:cs="Arial"/>
          <w:sz w:val="20"/>
          <w:szCs w:val="20"/>
          <w:lang w:val="en"/>
        </w:rPr>
        <w:t xml:space="preserve">___ Pelvic washing  </w:t>
      </w:r>
    </w:p>
    <w:p w14:paraId="7F324D19" w14:textId="77777777" w:rsidR="00582E69" w:rsidRPr="00883D96" w:rsidRDefault="00582E69" w:rsidP="00883D96">
      <w:pPr>
        <w:spacing w:after="0" w:line="276" w:lineRule="auto"/>
        <w:divId w:val="507335634"/>
        <w:rPr>
          <w:rFonts w:ascii="Arial" w:eastAsia="Times New Roman" w:hAnsi="Arial" w:cs="Arial"/>
          <w:sz w:val="20"/>
          <w:szCs w:val="20"/>
          <w:lang w:val="en"/>
        </w:rPr>
      </w:pPr>
      <w:r w:rsidRPr="00883D96">
        <w:rPr>
          <w:rFonts w:ascii="Arial" w:eastAsia="Times New Roman" w:hAnsi="Arial" w:cs="Arial"/>
          <w:sz w:val="20"/>
          <w:szCs w:val="20"/>
          <w:lang w:val="en"/>
        </w:rPr>
        <w:t xml:space="preserve">___ Ascitic fluid  </w:t>
      </w:r>
    </w:p>
    <w:p w14:paraId="47C4B5D0" w14:textId="77777777" w:rsidR="00582E69" w:rsidRPr="00883D96" w:rsidRDefault="00582E69" w:rsidP="00883D96">
      <w:pPr>
        <w:spacing w:after="0" w:line="276" w:lineRule="auto"/>
        <w:divId w:val="799106874"/>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Pleurocentesis</w:t>
      </w:r>
      <w:proofErr w:type="spellEnd"/>
      <w:r w:rsidRPr="00883D96">
        <w:rPr>
          <w:rFonts w:ascii="Arial" w:eastAsia="Times New Roman" w:hAnsi="Arial" w:cs="Arial"/>
          <w:sz w:val="20"/>
          <w:szCs w:val="20"/>
          <w:lang w:val="en"/>
        </w:rPr>
        <w:t xml:space="preserve"> (pleural fluid)  </w:t>
      </w:r>
    </w:p>
    <w:p w14:paraId="607FBE9B" w14:textId="77777777" w:rsidR="00582E69" w:rsidRPr="00883D96" w:rsidRDefault="00582E69" w:rsidP="00883D96">
      <w:pPr>
        <w:spacing w:after="0" w:line="276" w:lineRule="auto"/>
        <w:divId w:val="1202286897"/>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6E1B072E" w14:textId="77777777" w:rsidR="00A21F1B" w:rsidRPr="00883D96" w:rsidRDefault="00A21F1B" w:rsidP="00883D96">
      <w:pPr>
        <w:spacing w:after="0" w:line="276" w:lineRule="auto"/>
        <w:divId w:val="152374063"/>
        <w:rPr>
          <w:rFonts w:ascii="Arial" w:eastAsia="Times New Roman" w:hAnsi="Arial" w:cs="Arial"/>
          <w:b/>
          <w:bCs/>
          <w:sz w:val="20"/>
          <w:szCs w:val="20"/>
          <w:lang w:val="en"/>
        </w:rPr>
      </w:pPr>
    </w:p>
    <w:p w14:paraId="408487A2" w14:textId="77777777" w:rsidR="00EB7305" w:rsidRDefault="00EB7305">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2CDF5A1E" w14:textId="7268FB7B" w:rsidR="00582E69" w:rsidRPr="00883D96" w:rsidRDefault="00582E69" w:rsidP="00883D96">
      <w:pPr>
        <w:spacing w:after="0" w:line="276" w:lineRule="auto"/>
        <w:divId w:val="152374063"/>
        <w:rPr>
          <w:rFonts w:ascii="Arial" w:eastAsia="Times New Roman" w:hAnsi="Arial" w:cs="Arial"/>
          <w:b/>
          <w:bCs/>
          <w:sz w:val="20"/>
          <w:szCs w:val="20"/>
          <w:lang w:val="en"/>
        </w:rPr>
      </w:pPr>
      <w:r w:rsidRPr="00883D96">
        <w:rPr>
          <w:rFonts w:ascii="Arial" w:eastAsia="Times New Roman" w:hAnsi="Arial" w:cs="Arial"/>
          <w:b/>
          <w:bCs/>
          <w:sz w:val="20"/>
          <w:szCs w:val="20"/>
          <w:lang w:val="en"/>
        </w:rPr>
        <w:lastRenderedPageBreak/>
        <w:t xml:space="preserve">+Hysterectomy Type  </w:t>
      </w:r>
    </w:p>
    <w:p w14:paraId="0F90FE87" w14:textId="77777777" w:rsidR="00582E69" w:rsidRPr="00883D96" w:rsidRDefault="00582E69" w:rsidP="00883D96">
      <w:pPr>
        <w:spacing w:after="0" w:line="276" w:lineRule="auto"/>
        <w:divId w:val="358089928"/>
        <w:rPr>
          <w:rFonts w:ascii="Arial" w:eastAsia="Times New Roman" w:hAnsi="Arial" w:cs="Arial"/>
          <w:sz w:val="20"/>
          <w:szCs w:val="20"/>
          <w:lang w:val="en"/>
        </w:rPr>
      </w:pPr>
      <w:r w:rsidRPr="00883D96">
        <w:rPr>
          <w:rFonts w:ascii="Arial" w:eastAsia="Times New Roman" w:hAnsi="Arial" w:cs="Arial"/>
          <w:sz w:val="20"/>
          <w:szCs w:val="20"/>
          <w:lang w:val="en"/>
        </w:rPr>
        <w:t xml:space="preserve">___ Abdominal  </w:t>
      </w:r>
    </w:p>
    <w:p w14:paraId="48813B69" w14:textId="77777777" w:rsidR="00582E69" w:rsidRPr="00883D96" w:rsidRDefault="00582E69" w:rsidP="00883D96">
      <w:pPr>
        <w:spacing w:after="0" w:line="276" w:lineRule="auto"/>
        <w:divId w:val="1887332649"/>
        <w:rPr>
          <w:rFonts w:ascii="Arial" w:eastAsia="Times New Roman" w:hAnsi="Arial" w:cs="Arial"/>
          <w:sz w:val="20"/>
          <w:szCs w:val="20"/>
          <w:lang w:val="en"/>
        </w:rPr>
      </w:pPr>
      <w:r w:rsidRPr="00883D96">
        <w:rPr>
          <w:rFonts w:ascii="Arial" w:eastAsia="Times New Roman" w:hAnsi="Arial" w:cs="Arial"/>
          <w:sz w:val="20"/>
          <w:szCs w:val="20"/>
          <w:lang w:val="en"/>
        </w:rPr>
        <w:t xml:space="preserve">___ Vaginal  </w:t>
      </w:r>
    </w:p>
    <w:p w14:paraId="20D11818" w14:textId="77777777" w:rsidR="00582E69" w:rsidRPr="00883D96" w:rsidRDefault="00582E69" w:rsidP="00883D96">
      <w:pPr>
        <w:spacing w:after="0" w:line="276" w:lineRule="auto"/>
        <w:divId w:val="1766536366"/>
        <w:rPr>
          <w:rFonts w:ascii="Arial" w:eastAsia="Times New Roman" w:hAnsi="Arial" w:cs="Arial"/>
          <w:sz w:val="20"/>
          <w:szCs w:val="20"/>
          <w:lang w:val="en"/>
        </w:rPr>
      </w:pPr>
      <w:r w:rsidRPr="00883D96">
        <w:rPr>
          <w:rFonts w:ascii="Arial" w:eastAsia="Times New Roman" w:hAnsi="Arial" w:cs="Arial"/>
          <w:sz w:val="20"/>
          <w:szCs w:val="20"/>
          <w:lang w:val="en"/>
        </w:rPr>
        <w:t>___ Vaginal, laparoscopic-</w:t>
      </w:r>
      <w:proofErr w:type="gramStart"/>
      <w:r w:rsidRPr="00883D96">
        <w:rPr>
          <w:rFonts w:ascii="Arial" w:eastAsia="Times New Roman" w:hAnsi="Arial" w:cs="Arial"/>
          <w:sz w:val="20"/>
          <w:szCs w:val="20"/>
          <w:lang w:val="en"/>
        </w:rPr>
        <w:t>assisted</w:t>
      </w:r>
      <w:proofErr w:type="gramEnd"/>
      <w:r w:rsidRPr="00883D96">
        <w:rPr>
          <w:rFonts w:ascii="Arial" w:eastAsia="Times New Roman" w:hAnsi="Arial" w:cs="Arial"/>
          <w:sz w:val="20"/>
          <w:szCs w:val="20"/>
          <w:lang w:val="en"/>
        </w:rPr>
        <w:t xml:space="preserve">  </w:t>
      </w:r>
    </w:p>
    <w:p w14:paraId="1096083E" w14:textId="77777777" w:rsidR="00582E69" w:rsidRPr="00883D96" w:rsidRDefault="00582E69" w:rsidP="00883D96">
      <w:pPr>
        <w:spacing w:after="0" w:line="276" w:lineRule="auto"/>
        <w:divId w:val="524099249"/>
        <w:rPr>
          <w:rFonts w:ascii="Arial" w:eastAsia="Times New Roman" w:hAnsi="Arial" w:cs="Arial"/>
          <w:sz w:val="20"/>
          <w:szCs w:val="20"/>
          <w:lang w:val="en"/>
        </w:rPr>
      </w:pPr>
      <w:r w:rsidRPr="00883D96">
        <w:rPr>
          <w:rFonts w:ascii="Arial" w:eastAsia="Times New Roman" w:hAnsi="Arial" w:cs="Arial"/>
          <w:sz w:val="20"/>
          <w:szCs w:val="20"/>
          <w:lang w:val="en"/>
        </w:rPr>
        <w:t xml:space="preserve">___ Laparoscopic  </w:t>
      </w:r>
    </w:p>
    <w:p w14:paraId="66C6FCDA" w14:textId="77777777" w:rsidR="00582E69" w:rsidRPr="00883D96" w:rsidRDefault="00582E69" w:rsidP="00883D96">
      <w:pPr>
        <w:spacing w:after="0" w:line="276" w:lineRule="auto"/>
        <w:divId w:val="1997301026"/>
        <w:rPr>
          <w:rFonts w:ascii="Arial" w:eastAsia="Times New Roman" w:hAnsi="Arial" w:cs="Arial"/>
          <w:sz w:val="20"/>
          <w:szCs w:val="20"/>
          <w:lang w:val="en"/>
        </w:rPr>
      </w:pPr>
      <w:r w:rsidRPr="00883D96">
        <w:rPr>
          <w:rFonts w:ascii="Arial" w:eastAsia="Times New Roman" w:hAnsi="Arial" w:cs="Arial"/>
          <w:sz w:val="20"/>
          <w:szCs w:val="20"/>
          <w:lang w:val="en"/>
        </w:rPr>
        <w:t>___ Laparoscopic, robotic-</w:t>
      </w:r>
      <w:proofErr w:type="gramStart"/>
      <w:r w:rsidRPr="00883D96">
        <w:rPr>
          <w:rFonts w:ascii="Arial" w:eastAsia="Times New Roman" w:hAnsi="Arial" w:cs="Arial"/>
          <w:sz w:val="20"/>
          <w:szCs w:val="20"/>
          <w:lang w:val="en"/>
        </w:rPr>
        <w:t>assisted</w:t>
      </w:r>
      <w:proofErr w:type="gramEnd"/>
      <w:r w:rsidRPr="00883D96">
        <w:rPr>
          <w:rFonts w:ascii="Arial" w:eastAsia="Times New Roman" w:hAnsi="Arial" w:cs="Arial"/>
          <w:sz w:val="20"/>
          <w:szCs w:val="20"/>
          <w:lang w:val="en"/>
        </w:rPr>
        <w:t xml:space="preserve">  </w:t>
      </w:r>
    </w:p>
    <w:p w14:paraId="7ADF1839" w14:textId="77777777" w:rsidR="00582E69" w:rsidRPr="00883D96" w:rsidRDefault="00582E69" w:rsidP="00883D96">
      <w:pPr>
        <w:spacing w:after="0" w:line="276" w:lineRule="auto"/>
        <w:divId w:val="2112621698"/>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5BB14B86" w14:textId="77777777" w:rsidR="00582E69" w:rsidRPr="00883D96" w:rsidRDefault="00582E69" w:rsidP="00883D96">
      <w:pPr>
        <w:spacing w:after="0" w:line="276" w:lineRule="auto"/>
        <w:divId w:val="1443182468"/>
        <w:rPr>
          <w:rFonts w:ascii="Arial" w:eastAsia="Times New Roman" w:hAnsi="Arial" w:cs="Arial"/>
          <w:sz w:val="20"/>
          <w:szCs w:val="20"/>
          <w:lang w:val="en"/>
        </w:rPr>
      </w:pPr>
      <w:r w:rsidRPr="00883D96">
        <w:rPr>
          <w:rFonts w:ascii="Arial" w:eastAsia="Times New Roman" w:hAnsi="Arial" w:cs="Arial"/>
          <w:sz w:val="20"/>
          <w:szCs w:val="20"/>
          <w:lang w:val="en"/>
        </w:rPr>
        <w:t xml:space="preserve">___ Not </w:t>
      </w:r>
      <w:proofErr w:type="gramStart"/>
      <w:r w:rsidRPr="00883D96">
        <w:rPr>
          <w:rFonts w:ascii="Arial" w:eastAsia="Times New Roman" w:hAnsi="Arial" w:cs="Arial"/>
          <w:sz w:val="20"/>
          <w:szCs w:val="20"/>
          <w:lang w:val="en"/>
        </w:rPr>
        <w:t>specified</w:t>
      </w:r>
      <w:proofErr w:type="gramEnd"/>
      <w:r w:rsidRPr="00883D96">
        <w:rPr>
          <w:rFonts w:ascii="Arial" w:eastAsia="Times New Roman" w:hAnsi="Arial" w:cs="Arial"/>
          <w:sz w:val="20"/>
          <w:szCs w:val="20"/>
          <w:lang w:val="en"/>
        </w:rPr>
        <w:t xml:space="preserve">  </w:t>
      </w:r>
    </w:p>
    <w:p w14:paraId="3BAB4798"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4E66BFC" w14:textId="04B3C09F" w:rsidR="00582E69" w:rsidRPr="00883D96" w:rsidRDefault="00582E69" w:rsidP="00883D96">
      <w:pPr>
        <w:spacing w:after="0" w:line="276" w:lineRule="auto"/>
        <w:divId w:val="1631202543"/>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Specimen </w:t>
      </w:r>
      <w:r w:rsidR="00A21F1B" w:rsidRPr="00883D96">
        <w:rPr>
          <w:rFonts w:ascii="Arial" w:eastAsia="Times New Roman" w:hAnsi="Arial" w:cs="Arial"/>
          <w:b/>
          <w:bCs/>
          <w:sz w:val="20"/>
          <w:szCs w:val="20"/>
          <w:lang w:val="en"/>
        </w:rPr>
        <w:t>Integrity (</w:t>
      </w:r>
      <w:r w:rsidRPr="00883D96">
        <w:rPr>
          <w:rFonts w:ascii="Arial" w:eastAsia="Times New Roman" w:hAnsi="Arial" w:cs="Arial"/>
          <w:b/>
          <w:bCs/>
          <w:sz w:val="20"/>
          <w:szCs w:val="20"/>
          <w:lang w:val="en"/>
        </w:rPr>
        <w:t xml:space="preserve">select all that apply) </w:t>
      </w:r>
    </w:p>
    <w:p w14:paraId="06C96D41" w14:textId="77777777" w:rsidR="00582E69" w:rsidRPr="00883D96" w:rsidRDefault="00582E69" w:rsidP="00883D96">
      <w:pPr>
        <w:spacing w:after="0" w:line="276" w:lineRule="auto"/>
        <w:divId w:val="1617521880"/>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For primary ovarian tumors, if the ovary containing primary tumor is removed intact into a laparoscopy bag and ruptured in the bag by the surgeon without spillage into the peritoneal cavity (to allow for removal via laparoscopy port site or small incision), the specimen integrity should be listed as “capsule intact” with a comment explaining this in the report. For primary peritoneal tumors in women with prior </w:t>
      </w:r>
      <w:proofErr w:type="spellStart"/>
      <w:r w:rsidRPr="00883D96">
        <w:rPr>
          <w:rFonts w:ascii="Arial" w:eastAsia="Times New Roman" w:hAnsi="Arial" w:cs="Arial"/>
          <w:i/>
          <w:iCs/>
          <w:sz w:val="16"/>
          <w:szCs w:val="16"/>
          <w:lang w:val="en"/>
        </w:rPr>
        <w:t>salpingo</w:t>
      </w:r>
      <w:proofErr w:type="spellEnd"/>
      <w:r w:rsidRPr="00883D96">
        <w:rPr>
          <w:rFonts w:ascii="Arial" w:eastAsia="Times New Roman" w:hAnsi="Arial" w:cs="Arial"/>
          <w:i/>
          <w:iCs/>
          <w:sz w:val="16"/>
          <w:szCs w:val="16"/>
          <w:lang w:val="en"/>
        </w:rPr>
        <w:t xml:space="preserve">-oophorectomy, select “Not applicable”.  </w:t>
      </w:r>
    </w:p>
    <w:p w14:paraId="78710DC2" w14:textId="77777777" w:rsidR="00582E69" w:rsidRPr="00883D96" w:rsidRDefault="00582E69" w:rsidP="00883D96">
      <w:pPr>
        <w:spacing w:after="0" w:line="276" w:lineRule="auto"/>
        <w:divId w:val="946929736"/>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2429BFB1" w14:textId="77777777" w:rsidR="00582E69" w:rsidRPr="00883D96" w:rsidRDefault="00582E69" w:rsidP="00883D96">
      <w:pPr>
        <w:spacing w:after="0" w:line="276" w:lineRule="auto"/>
        <w:divId w:val="1350987729"/>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ovary  </w:t>
      </w:r>
    </w:p>
    <w:p w14:paraId="70ABB8A6" w14:textId="77777777" w:rsidR="00582E69" w:rsidRPr="00883D96" w:rsidRDefault="00582E69" w:rsidP="00883D96">
      <w:pPr>
        <w:spacing w:after="0" w:line="276" w:lineRule="auto"/>
        <w:ind w:firstLine="240"/>
        <w:divId w:val="1053775109"/>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Right Ovary Integrity  </w:t>
      </w:r>
    </w:p>
    <w:p w14:paraId="06D79FDC" w14:textId="77777777" w:rsidR="00582E69" w:rsidRPr="00883D96" w:rsidRDefault="00582E69" w:rsidP="00883D96">
      <w:pPr>
        <w:spacing w:after="0" w:line="276" w:lineRule="auto"/>
        <w:ind w:firstLine="240"/>
        <w:divId w:val="815758493"/>
        <w:rPr>
          <w:rFonts w:ascii="Arial" w:eastAsia="Times New Roman" w:hAnsi="Arial" w:cs="Arial"/>
          <w:sz w:val="20"/>
          <w:szCs w:val="20"/>
          <w:lang w:val="en"/>
        </w:rPr>
      </w:pPr>
      <w:r w:rsidRPr="00883D96">
        <w:rPr>
          <w:rFonts w:ascii="Arial" w:eastAsia="Times New Roman" w:hAnsi="Arial" w:cs="Arial"/>
          <w:sz w:val="20"/>
          <w:szCs w:val="20"/>
          <w:lang w:val="en"/>
        </w:rPr>
        <w:t xml:space="preserve">___ Capsule intact  </w:t>
      </w:r>
    </w:p>
    <w:p w14:paraId="191C6F99" w14:textId="77777777" w:rsidR="00582E69" w:rsidRPr="00883D96" w:rsidRDefault="00582E69" w:rsidP="00883D96">
      <w:pPr>
        <w:spacing w:after="0" w:line="276" w:lineRule="auto"/>
        <w:ind w:firstLine="240"/>
        <w:divId w:val="797377323"/>
        <w:rPr>
          <w:rFonts w:ascii="Arial" w:eastAsia="Times New Roman" w:hAnsi="Arial" w:cs="Arial"/>
          <w:sz w:val="20"/>
          <w:szCs w:val="20"/>
          <w:lang w:val="en"/>
        </w:rPr>
      </w:pPr>
      <w:r w:rsidRPr="00883D96">
        <w:rPr>
          <w:rFonts w:ascii="Arial" w:eastAsia="Times New Roman" w:hAnsi="Arial" w:cs="Arial"/>
          <w:sz w:val="20"/>
          <w:szCs w:val="20"/>
          <w:lang w:val="en"/>
        </w:rPr>
        <w:t xml:space="preserve">___ Capsule </w:t>
      </w:r>
      <w:proofErr w:type="gramStart"/>
      <w:r w:rsidRPr="00883D96">
        <w:rPr>
          <w:rFonts w:ascii="Arial" w:eastAsia="Times New Roman" w:hAnsi="Arial" w:cs="Arial"/>
          <w:sz w:val="20"/>
          <w:szCs w:val="20"/>
          <w:lang w:val="en"/>
        </w:rPr>
        <w:t>ruptured</w:t>
      </w:r>
      <w:proofErr w:type="gramEnd"/>
      <w:r w:rsidRPr="00883D96">
        <w:rPr>
          <w:rFonts w:ascii="Arial" w:eastAsia="Times New Roman" w:hAnsi="Arial" w:cs="Arial"/>
          <w:sz w:val="20"/>
          <w:szCs w:val="20"/>
          <w:lang w:val="en"/>
        </w:rPr>
        <w:t xml:space="preserve">  </w:t>
      </w:r>
    </w:p>
    <w:p w14:paraId="72F20EA8" w14:textId="1F7685DF" w:rsidR="00582E69" w:rsidRPr="00883D96" w:rsidRDefault="00A84EDD" w:rsidP="00883D96">
      <w:pPr>
        <w:spacing w:after="0" w:line="276" w:lineRule="auto"/>
        <w:ind w:firstLine="480"/>
        <w:divId w:val="548542162"/>
        <w:rPr>
          <w:rFonts w:ascii="Arial" w:eastAsia="Times New Roman" w:hAnsi="Arial" w:cs="Arial"/>
          <w:b/>
          <w:bCs/>
          <w:sz w:val="20"/>
          <w:szCs w:val="20"/>
          <w:lang w:val="en"/>
        </w:rPr>
      </w:pPr>
      <w:r w:rsidRPr="00883D96">
        <w:rPr>
          <w:rFonts w:ascii="Arial" w:eastAsia="Times New Roman" w:hAnsi="Arial" w:cs="Arial"/>
          <w:b/>
          <w:bCs/>
          <w:sz w:val="20"/>
          <w:szCs w:val="20"/>
          <w:lang w:val="en"/>
        </w:rPr>
        <w:t>+</w:t>
      </w:r>
      <w:r w:rsidR="00582E69" w:rsidRPr="00883D96">
        <w:rPr>
          <w:rFonts w:ascii="Arial" w:eastAsia="Times New Roman" w:hAnsi="Arial" w:cs="Arial"/>
          <w:b/>
          <w:bCs/>
          <w:sz w:val="20"/>
          <w:szCs w:val="20"/>
          <w:lang w:val="en"/>
        </w:rPr>
        <w:t xml:space="preserve">Time of Rupture  </w:t>
      </w:r>
    </w:p>
    <w:p w14:paraId="4B292736" w14:textId="77777777" w:rsidR="00582E69" w:rsidRPr="00883D96" w:rsidRDefault="00582E69" w:rsidP="00883D96">
      <w:pPr>
        <w:spacing w:after="0" w:line="276" w:lineRule="auto"/>
        <w:ind w:firstLine="480"/>
        <w:divId w:val="179587230"/>
        <w:rPr>
          <w:rFonts w:ascii="Arial" w:eastAsia="Times New Roman" w:hAnsi="Arial" w:cs="Arial"/>
          <w:sz w:val="20"/>
          <w:szCs w:val="20"/>
          <w:lang w:val="en"/>
        </w:rPr>
      </w:pPr>
      <w:r w:rsidRPr="00883D96">
        <w:rPr>
          <w:rFonts w:ascii="Arial" w:eastAsia="Times New Roman" w:hAnsi="Arial" w:cs="Arial"/>
          <w:sz w:val="20"/>
          <w:szCs w:val="20"/>
          <w:lang w:val="en"/>
        </w:rPr>
        <w:t xml:space="preserve">___ Preoperative  </w:t>
      </w:r>
    </w:p>
    <w:p w14:paraId="04D216EA" w14:textId="77777777" w:rsidR="00582E69" w:rsidRPr="00883D96" w:rsidRDefault="00582E69" w:rsidP="00883D96">
      <w:pPr>
        <w:spacing w:after="0" w:line="276" w:lineRule="auto"/>
        <w:ind w:firstLine="480"/>
        <w:divId w:val="1732845704"/>
        <w:rPr>
          <w:rFonts w:ascii="Arial" w:eastAsia="Times New Roman" w:hAnsi="Arial" w:cs="Arial"/>
          <w:sz w:val="20"/>
          <w:szCs w:val="20"/>
          <w:lang w:val="en"/>
        </w:rPr>
      </w:pPr>
      <w:r w:rsidRPr="00883D96">
        <w:rPr>
          <w:rFonts w:ascii="Arial" w:eastAsia="Times New Roman" w:hAnsi="Arial" w:cs="Arial"/>
          <w:sz w:val="20"/>
          <w:szCs w:val="20"/>
          <w:lang w:val="en"/>
        </w:rPr>
        <w:t xml:space="preserve">___ Intraoperative  </w:t>
      </w:r>
    </w:p>
    <w:p w14:paraId="0AC5CFC0" w14:textId="77777777" w:rsidR="00582E69" w:rsidRPr="00883D96" w:rsidRDefault="00582E69" w:rsidP="00883D96">
      <w:pPr>
        <w:spacing w:after="0" w:line="276" w:lineRule="auto"/>
        <w:ind w:firstLine="480"/>
        <w:divId w:val="580407843"/>
        <w:rPr>
          <w:rFonts w:ascii="Arial" w:eastAsia="Times New Roman" w:hAnsi="Arial" w:cs="Arial"/>
          <w:sz w:val="20"/>
          <w:szCs w:val="20"/>
          <w:lang w:val="en"/>
        </w:rPr>
      </w:pPr>
      <w:r w:rsidRPr="00883D96">
        <w:rPr>
          <w:rFonts w:ascii="Arial" w:eastAsia="Times New Roman" w:hAnsi="Arial" w:cs="Arial"/>
          <w:sz w:val="20"/>
          <w:szCs w:val="20"/>
          <w:lang w:val="en"/>
        </w:rPr>
        <w:t xml:space="preserve">___ Unknown  </w:t>
      </w:r>
    </w:p>
    <w:p w14:paraId="61BFA9D4" w14:textId="77777777" w:rsidR="00582E69" w:rsidRPr="00883D96" w:rsidRDefault="00582E69" w:rsidP="00883D96">
      <w:pPr>
        <w:spacing w:after="0" w:line="276" w:lineRule="auto"/>
        <w:ind w:firstLine="240"/>
        <w:divId w:val="658195025"/>
        <w:rPr>
          <w:rFonts w:ascii="Arial" w:eastAsia="Times New Roman" w:hAnsi="Arial" w:cs="Arial"/>
          <w:sz w:val="20"/>
          <w:szCs w:val="20"/>
          <w:lang w:val="en"/>
        </w:rPr>
      </w:pPr>
      <w:r w:rsidRPr="00883D96">
        <w:rPr>
          <w:rFonts w:ascii="Arial" w:eastAsia="Times New Roman" w:hAnsi="Arial" w:cs="Arial"/>
          <w:sz w:val="20"/>
          <w:szCs w:val="20"/>
          <w:lang w:val="en"/>
        </w:rPr>
        <w:t xml:space="preserve">___ Fragmented  </w:t>
      </w:r>
    </w:p>
    <w:p w14:paraId="10E302E2" w14:textId="77777777" w:rsidR="00582E69" w:rsidRPr="00883D96" w:rsidRDefault="00582E69" w:rsidP="00883D96">
      <w:pPr>
        <w:spacing w:after="0" w:line="276" w:lineRule="auto"/>
        <w:ind w:firstLine="240"/>
        <w:divId w:val="785274560"/>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6FF25BE9" w14:textId="77777777" w:rsidR="00582E69" w:rsidRPr="00883D96" w:rsidRDefault="00582E69" w:rsidP="00883D96">
      <w:pPr>
        <w:spacing w:after="0" w:line="276" w:lineRule="auto"/>
        <w:divId w:val="470906632"/>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ovary  </w:t>
      </w:r>
    </w:p>
    <w:p w14:paraId="3FBCE23F" w14:textId="77777777" w:rsidR="00582E69" w:rsidRPr="00883D96" w:rsidRDefault="00582E69" w:rsidP="00883D96">
      <w:pPr>
        <w:spacing w:after="0" w:line="276" w:lineRule="auto"/>
        <w:ind w:firstLine="240"/>
        <w:divId w:val="439027686"/>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Left Ovary Integrity  </w:t>
      </w:r>
    </w:p>
    <w:p w14:paraId="4C40543E" w14:textId="77777777" w:rsidR="00582E69" w:rsidRPr="00883D96" w:rsidRDefault="00582E69" w:rsidP="00883D96">
      <w:pPr>
        <w:spacing w:after="0" w:line="276" w:lineRule="auto"/>
        <w:ind w:firstLine="240"/>
        <w:divId w:val="150946525"/>
        <w:rPr>
          <w:rFonts w:ascii="Arial" w:eastAsia="Times New Roman" w:hAnsi="Arial" w:cs="Arial"/>
          <w:sz w:val="20"/>
          <w:szCs w:val="20"/>
          <w:lang w:val="en"/>
        </w:rPr>
      </w:pPr>
      <w:r w:rsidRPr="00883D96">
        <w:rPr>
          <w:rFonts w:ascii="Arial" w:eastAsia="Times New Roman" w:hAnsi="Arial" w:cs="Arial"/>
          <w:sz w:val="20"/>
          <w:szCs w:val="20"/>
          <w:lang w:val="en"/>
        </w:rPr>
        <w:t xml:space="preserve">___ Capsule intact  </w:t>
      </w:r>
    </w:p>
    <w:p w14:paraId="5AECA1B1" w14:textId="77777777" w:rsidR="00582E69" w:rsidRPr="00883D96" w:rsidRDefault="00582E69" w:rsidP="00883D96">
      <w:pPr>
        <w:spacing w:after="0" w:line="276" w:lineRule="auto"/>
        <w:ind w:firstLine="240"/>
        <w:divId w:val="652953863"/>
        <w:rPr>
          <w:rFonts w:ascii="Arial" w:eastAsia="Times New Roman" w:hAnsi="Arial" w:cs="Arial"/>
          <w:sz w:val="20"/>
          <w:szCs w:val="20"/>
          <w:lang w:val="en"/>
        </w:rPr>
      </w:pPr>
      <w:r w:rsidRPr="00883D96">
        <w:rPr>
          <w:rFonts w:ascii="Arial" w:eastAsia="Times New Roman" w:hAnsi="Arial" w:cs="Arial"/>
          <w:sz w:val="20"/>
          <w:szCs w:val="20"/>
          <w:lang w:val="en"/>
        </w:rPr>
        <w:t xml:space="preserve">___ Capsule </w:t>
      </w:r>
      <w:proofErr w:type="gramStart"/>
      <w:r w:rsidRPr="00883D96">
        <w:rPr>
          <w:rFonts w:ascii="Arial" w:eastAsia="Times New Roman" w:hAnsi="Arial" w:cs="Arial"/>
          <w:sz w:val="20"/>
          <w:szCs w:val="20"/>
          <w:lang w:val="en"/>
        </w:rPr>
        <w:t>ruptured</w:t>
      </w:r>
      <w:proofErr w:type="gramEnd"/>
      <w:r w:rsidRPr="00883D96">
        <w:rPr>
          <w:rFonts w:ascii="Arial" w:eastAsia="Times New Roman" w:hAnsi="Arial" w:cs="Arial"/>
          <w:sz w:val="20"/>
          <w:szCs w:val="20"/>
          <w:lang w:val="en"/>
        </w:rPr>
        <w:t xml:space="preserve">  </w:t>
      </w:r>
    </w:p>
    <w:p w14:paraId="4303F4F8" w14:textId="20FA72B6" w:rsidR="00582E69" w:rsidRPr="00883D96" w:rsidRDefault="00A84EDD" w:rsidP="00883D96">
      <w:pPr>
        <w:spacing w:after="0" w:line="276" w:lineRule="auto"/>
        <w:ind w:firstLine="480"/>
        <w:divId w:val="490829818"/>
        <w:rPr>
          <w:rFonts w:ascii="Arial" w:eastAsia="Times New Roman" w:hAnsi="Arial" w:cs="Arial"/>
          <w:b/>
          <w:bCs/>
          <w:sz w:val="20"/>
          <w:szCs w:val="20"/>
          <w:lang w:val="en"/>
        </w:rPr>
      </w:pPr>
      <w:r w:rsidRPr="00883D96">
        <w:rPr>
          <w:rFonts w:ascii="Arial" w:eastAsia="Times New Roman" w:hAnsi="Arial" w:cs="Arial"/>
          <w:b/>
          <w:bCs/>
          <w:sz w:val="20"/>
          <w:szCs w:val="20"/>
          <w:lang w:val="en"/>
        </w:rPr>
        <w:t>+</w:t>
      </w:r>
      <w:r w:rsidR="00582E69" w:rsidRPr="00883D96">
        <w:rPr>
          <w:rFonts w:ascii="Arial" w:eastAsia="Times New Roman" w:hAnsi="Arial" w:cs="Arial"/>
          <w:b/>
          <w:bCs/>
          <w:sz w:val="20"/>
          <w:szCs w:val="20"/>
          <w:lang w:val="en"/>
        </w:rPr>
        <w:t xml:space="preserve">Time of Rupture  </w:t>
      </w:r>
    </w:p>
    <w:p w14:paraId="09D996A1" w14:textId="77777777" w:rsidR="00582E69" w:rsidRPr="00883D96" w:rsidRDefault="00582E69" w:rsidP="00883D96">
      <w:pPr>
        <w:spacing w:after="0" w:line="276" w:lineRule="auto"/>
        <w:ind w:firstLine="480"/>
        <w:divId w:val="1429693519"/>
        <w:rPr>
          <w:rFonts w:ascii="Arial" w:eastAsia="Times New Roman" w:hAnsi="Arial" w:cs="Arial"/>
          <w:sz w:val="20"/>
          <w:szCs w:val="20"/>
          <w:lang w:val="en"/>
        </w:rPr>
      </w:pPr>
      <w:r w:rsidRPr="00883D96">
        <w:rPr>
          <w:rFonts w:ascii="Arial" w:eastAsia="Times New Roman" w:hAnsi="Arial" w:cs="Arial"/>
          <w:sz w:val="20"/>
          <w:szCs w:val="20"/>
          <w:lang w:val="en"/>
        </w:rPr>
        <w:t xml:space="preserve">___ Preoperative  </w:t>
      </w:r>
    </w:p>
    <w:p w14:paraId="7B744B5E" w14:textId="77777777" w:rsidR="00582E69" w:rsidRPr="00883D96" w:rsidRDefault="00582E69" w:rsidP="00883D96">
      <w:pPr>
        <w:spacing w:after="0" w:line="276" w:lineRule="auto"/>
        <w:ind w:firstLine="480"/>
        <w:divId w:val="1401709820"/>
        <w:rPr>
          <w:rFonts w:ascii="Arial" w:eastAsia="Times New Roman" w:hAnsi="Arial" w:cs="Arial"/>
          <w:sz w:val="20"/>
          <w:szCs w:val="20"/>
          <w:lang w:val="en"/>
        </w:rPr>
      </w:pPr>
      <w:r w:rsidRPr="00883D96">
        <w:rPr>
          <w:rFonts w:ascii="Arial" w:eastAsia="Times New Roman" w:hAnsi="Arial" w:cs="Arial"/>
          <w:sz w:val="20"/>
          <w:szCs w:val="20"/>
          <w:lang w:val="en"/>
        </w:rPr>
        <w:t xml:space="preserve">___ Intraoperative  </w:t>
      </w:r>
    </w:p>
    <w:p w14:paraId="377C4DC9" w14:textId="77777777" w:rsidR="00582E69" w:rsidRPr="00883D96" w:rsidRDefault="00582E69" w:rsidP="00883D96">
      <w:pPr>
        <w:spacing w:after="0" w:line="276" w:lineRule="auto"/>
        <w:ind w:firstLine="480"/>
        <w:divId w:val="1311859002"/>
        <w:rPr>
          <w:rFonts w:ascii="Arial" w:eastAsia="Times New Roman" w:hAnsi="Arial" w:cs="Arial"/>
          <w:sz w:val="20"/>
          <w:szCs w:val="20"/>
          <w:lang w:val="en"/>
        </w:rPr>
      </w:pPr>
      <w:r w:rsidRPr="00883D96">
        <w:rPr>
          <w:rFonts w:ascii="Arial" w:eastAsia="Times New Roman" w:hAnsi="Arial" w:cs="Arial"/>
          <w:sz w:val="20"/>
          <w:szCs w:val="20"/>
          <w:lang w:val="en"/>
        </w:rPr>
        <w:t xml:space="preserve">___ Unknown  </w:t>
      </w:r>
    </w:p>
    <w:p w14:paraId="36C0DC94" w14:textId="77777777" w:rsidR="00582E69" w:rsidRPr="00883D96" w:rsidRDefault="00582E69" w:rsidP="00883D96">
      <w:pPr>
        <w:spacing w:after="0" w:line="276" w:lineRule="auto"/>
        <w:ind w:firstLine="240"/>
        <w:divId w:val="127477168"/>
        <w:rPr>
          <w:rFonts w:ascii="Arial" w:eastAsia="Times New Roman" w:hAnsi="Arial" w:cs="Arial"/>
          <w:sz w:val="20"/>
          <w:szCs w:val="20"/>
          <w:lang w:val="en"/>
        </w:rPr>
      </w:pPr>
      <w:r w:rsidRPr="00883D96">
        <w:rPr>
          <w:rFonts w:ascii="Arial" w:eastAsia="Times New Roman" w:hAnsi="Arial" w:cs="Arial"/>
          <w:sz w:val="20"/>
          <w:szCs w:val="20"/>
          <w:lang w:val="en"/>
        </w:rPr>
        <w:t xml:space="preserve">___ Fragmented  </w:t>
      </w:r>
    </w:p>
    <w:p w14:paraId="1FDAFB53" w14:textId="77777777" w:rsidR="00582E69" w:rsidRPr="00883D96" w:rsidRDefault="00582E69" w:rsidP="00883D96">
      <w:pPr>
        <w:spacing w:after="0" w:line="276" w:lineRule="auto"/>
        <w:ind w:firstLine="240"/>
        <w:divId w:val="1530953050"/>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2EE865A9" w14:textId="77777777" w:rsidR="00582E69" w:rsidRPr="00883D96" w:rsidRDefault="00582E69" w:rsidP="00883D96">
      <w:pPr>
        <w:spacing w:after="0" w:line="276" w:lineRule="auto"/>
        <w:divId w:val="125851580"/>
        <w:rPr>
          <w:rFonts w:ascii="Arial" w:eastAsia="Times New Roman" w:hAnsi="Arial" w:cs="Arial"/>
          <w:sz w:val="20"/>
          <w:szCs w:val="20"/>
          <w:lang w:val="en"/>
        </w:rPr>
      </w:pPr>
      <w:r w:rsidRPr="00883D96">
        <w:rPr>
          <w:rFonts w:ascii="Arial" w:eastAsia="Times New Roman" w:hAnsi="Arial" w:cs="Arial"/>
          <w:sz w:val="20"/>
          <w:szCs w:val="20"/>
          <w:lang w:val="en"/>
        </w:rPr>
        <w:t xml:space="preserve">___ Ovary, laterality not </w:t>
      </w:r>
      <w:proofErr w:type="gramStart"/>
      <w:r w:rsidRPr="00883D96">
        <w:rPr>
          <w:rFonts w:ascii="Arial" w:eastAsia="Times New Roman" w:hAnsi="Arial" w:cs="Arial"/>
          <w:sz w:val="20"/>
          <w:szCs w:val="20"/>
          <w:lang w:val="en"/>
        </w:rPr>
        <w:t>specified</w:t>
      </w:r>
      <w:proofErr w:type="gramEnd"/>
      <w:r w:rsidRPr="00883D96">
        <w:rPr>
          <w:rFonts w:ascii="Arial" w:eastAsia="Times New Roman" w:hAnsi="Arial" w:cs="Arial"/>
          <w:sz w:val="20"/>
          <w:szCs w:val="20"/>
          <w:lang w:val="en"/>
        </w:rPr>
        <w:t xml:space="preserve">  </w:t>
      </w:r>
    </w:p>
    <w:p w14:paraId="2490DB50" w14:textId="77777777" w:rsidR="00582E69" w:rsidRPr="00883D96" w:rsidRDefault="00582E69" w:rsidP="00883D96">
      <w:pPr>
        <w:spacing w:after="0" w:line="276" w:lineRule="auto"/>
        <w:ind w:firstLine="240"/>
        <w:divId w:val="1874729437"/>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Ovary Integrity  </w:t>
      </w:r>
    </w:p>
    <w:p w14:paraId="643A5A83" w14:textId="77777777" w:rsidR="00582E69" w:rsidRPr="00883D96" w:rsidRDefault="00582E69" w:rsidP="00883D96">
      <w:pPr>
        <w:spacing w:after="0" w:line="276" w:lineRule="auto"/>
        <w:ind w:firstLine="240"/>
        <w:divId w:val="1002047659"/>
        <w:rPr>
          <w:rFonts w:ascii="Arial" w:eastAsia="Times New Roman" w:hAnsi="Arial" w:cs="Arial"/>
          <w:sz w:val="20"/>
          <w:szCs w:val="20"/>
          <w:lang w:val="en"/>
        </w:rPr>
      </w:pPr>
      <w:r w:rsidRPr="00883D96">
        <w:rPr>
          <w:rFonts w:ascii="Arial" w:eastAsia="Times New Roman" w:hAnsi="Arial" w:cs="Arial"/>
          <w:sz w:val="20"/>
          <w:szCs w:val="20"/>
          <w:lang w:val="en"/>
        </w:rPr>
        <w:t xml:space="preserve">___ Capsule intact  </w:t>
      </w:r>
    </w:p>
    <w:p w14:paraId="2DAF3440" w14:textId="77777777" w:rsidR="00582E69" w:rsidRPr="00883D96" w:rsidRDefault="00582E69" w:rsidP="00883D96">
      <w:pPr>
        <w:spacing w:after="0" w:line="276" w:lineRule="auto"/>
        <w:ind w:firstLine="240"/>
        <w:divId w:val="15892045"/>
        <w:rPr>
          <w:rFonts w:ascii="Arial" w:eastAsia="Times New Roman" w:hAnsi="Arial" w:cs="Arial"/>
          <w:sz w:val="20"/>
          <w:szCs w:val="20"/>
          <w:lang w:val="en"/>
        </w:rPr>
      </w:pPr>
      <w:r w:rsidRPr="00883D96">
        <w:rPr>
          <w:rFonts w:ascii="Arial" w:eastAsia="Times New Roman" w:hAnsi="Arial" w:cs="Arial"/>
          <w:sz w:val="20"/>
          <w:szCs w:val="20"/>
          <w:lang w:val="en"/>
        </w:rPr>
        <w:t xml:space="preserve">___ Capsule </w:t>
      </w:r>
      <w:proofErr w:type="gramStart"/>
      <w:r w:rsidRPr="00883D96">
        <w:rPr>
          <w:rFonts w:ascii="Arial" w:eastAsia="Times New Roman" w:hAnsi="Arial" w:cs="Arial"/>
          <w:sz w:val="20"/>
          <w:szCs w:val="20"/>
          <w:lang w:val="en"/>
        </w:rPr>
        <w:t>ruptured</w:t>
      </w:r>
      <w:proofErr w:type="gramEnd"/>
      <w:r w:rsidRPr="00883D96">
        <w:rPr>
          <w:rFonts w:ascii="Arial" w:eastAsia="Times New Roman" w:hAnsi="Arial" w:cs="Arial"/>
          <w:sz w:val="20"/>
          <w:szCs w:val="20"/>
          <w:lang w:val="en"/>
        </w:rPr>
        <w:t xml:space="preserve">  </w:t>
      </w:r>
    </w:p>
    <w:p w14:paraId="35743ADD" w14:textId="430F7A85" w:rsidR="00582E69" w:rsidRPr="00883D96" w:rsidRDefault="00A84EDD" w:rsidP="00883D96">
      <w:pPr>
        <w:spacing w:after="0" w:line="276" w:lineRule="auto"/>
        <w:ind w:firstLine="480"/>
        <w:divId w:val="2036154225"/>
        <w:rPr>
          <w:rFonts w:ascii="Arial" w:eastAsia="Times New Roman" w:hAnsi="Arial" w:cs="Arial"/>
          <w:b/>
          <w:bCs/>
          <w:sz w:val="20"/>
          <w:szCs w:val="20"/>
          <w:lang w:val="en"/>
        </w:rPr>
      </w:pPr>
      <w:r w:rsidRPr="00883D96">
        <w:rPr>
          <w:rFonts w:ascii="Arial" w:eastAsia="Times New Roman" w:hAnsi="Arial" w:cs="Arial"/>
          <w:b/>
          <w:bCs/>
          <w:sz w:val="20"/>
          <w:szCs w:val="20"/>
          <w:lang w:val="en"/>
        </w:rPr>
        <w:t>+</w:t>
      </w:r>
      <w:r w:rsidR="00582E69" w:rsidRPr="00883D96">
        <w:rPr>
          <w:rFonts w:ascii="Arial" w:eastAsia="Times New Roman" w:hAnsi="Arial" w:cs="Arial"/>
          <w:b/>
          <w:bCs/>
          <w:sz w:val="20"/>
          <w:szCs w:val="20"/>
          <w:lang w:val="en"/>
        </w:rPr>
        <w:t xml:space="preserve">Time of Rupture  </w:t>
      </w:r>
    </w:p>
    <w:p w14:paraId="4703124B" w14:textId="77777777" w:rsidR="00582E69" w:rsidRPr="00883D96" w:rsidRDefault="00582E69" w:rsidP="00883D96">
      <w:pPr>
        <w:spacing w:after="0" w:line="276" w:lineRule="auto"/>
        <w:ind w:firstLine="480"/>
        <w:divId w:val="2099209026"/>
        <w:rPr>
          <w:rFonts w:ascii="Arial" w:eastAsia="Times New Roman" w:hAnsi="Arial" w:cs="Arial"/>
          <w:sz w:val="20"/>
          <w:szCs w:val="20"/>
          <w:lang w:val="en"/>
        </w:rPr>
      </w:pPr>
      <w:r w:rsidRPr="00883D96">
        <w:rPr>
          <w:rFonts w:ascii="Arial" w:eastAsia="Times New Roman" w:hAnsi="Arial" w:cs="Arial"/>
          <w:sz w:val="20"/>
          <w:szCs w:val="20"/>
          <w:lang w:val="en"/>
        </w:rPr>
        <w:t xml:space="preserve">___ Preoperative  </w:t>
      </w:r>
    </w:p>
    <w:p w14:paraId="5BE19133" w14:textId="77777777" w:rsidR="00582E69" w:rsidRPr="00883D96" w:rsidRDefault="00582E69" w:rsidP="00883D96">
      <w:pPr>
        <w:spacing w:after="0" w:line="276" w:lineRule="auto"/>
        <w:ind w:firstLine="480"/>
        <w:divId w:val="2108194062"/>
        <w:rPr>
          <w:rFonts w:ascii="Arial" w:eastAsia="Times New Roman" w:hAnsi="Arial" w:cs="Arial"/>
          <w:sz w:val="20"/>
          <w:szCs w:val="20"/>
          <w:lang w:val="en"/>
        </w:rPr>
      </w:pPr>
      <w:r w:rsidRPr="00883D96">
        <w:rPr>
          <w:rFonts w:ascii="Arial" w:eastAsia="Times New Roman" w:hAnsi="Arial" w:cs="Arial"/>
          <w:sz w:val="20"/>
          <w:szCs w:val="20"/>
          <w:lang w:val="en"/>
        </w:rPr>
        <w:t xml:space="preserve">___ Intraoperative  </w:t>
      </w:r>
    </w:p>
    <w:p w14:paraId="778C3614" w14:textId="77777777" w:rsidR="00582E69" w:rsidRPr="00883D96" w:rsidRDefault="00582E69" w:rsidP="00883D96">
      <w:pPr>
        <w:spacing w:after="0" w:line="276" w:lineRule="auto"/>
        <w:ind w:firstLine="480"/>
        <w:divId w:val="698551217"/>
        <w:rPr>
          <w:rFonts w:ascii="Arial" w:eastAsia="Times New Roman" w:hAnsi="Arial" w:cs="Arial"/>
          <w:sz w:val="20"/>
          <w:szCs w:val="20"/>
          <w:lang w:val="en"/>
        </w:rPr>
      </w:pPr>
      <w:r w:rsidRPr="00883D96">
        <w:rPr>
          <w:rFonts w:ascii="Arial" w:eastAsia="Times New Roman" w:hAnsi="Arial" w:cs="Arial"/>
          <w:sz w:val="20"/>
          <w:szCs w:val="20"/>
          <w:lang w:val="en"/>
        </w:rPr>
        <w:t xml:space="preserve">___ Unknown  </w:t>
      </w:r>
    </w:p>
    <w:p w14:paraId="59039453" w14:textId="77777777" w:rsidR="00582E69" w:rsidRPr="00883D96" w:rsidRDefault="00582E69" w:rsidP="00883D96">
      <w:pPr>
        <w:spacing w:after="0" w:line="276" w:lineRule="auto"/>
        <w:ind w:firstLine="240"/>
        <w:divId w:val="259144275"/>
        <w:rPr>
          <w:rFonts w:ascii="Arial" w:eastAsia="Times New Roman" w:hAnsi="Arial" w:cs="Arial"/>
          <w:sz w:val="20"/>
          <w:szCs w:val="20"/>
          <w:lang w:val="en"/>
        </w:rPr>
      </w:pPr>
      <w:r w:rsidRPr="00883D96">
        <w:rPr>
          <w:rFonts w:ascii="Arial" w:eastAsia="Times New Roman" w:hAnsi="Arial" w:cs="Arial"/>
          <w:sz w:val="20"/>
          <w:szCs w:val="20"/>
          <w:lang w:val="en"/>
        </w:rPr>
        <w:t xml:space="preserve">___ Fragmented  </w:t>
      </w:r>
    </w:p>
    <w:p w14:paraId="795E261D" w14:textId="77777777" w:rsidR="00582E69" w:rsidRPr="00883D96" w:rsidRDefault="00582E69" w:rsidP="00883D96">
      <w:pPr>
        <w:spacing w:after="0" w:line="276" w:lineRule="auto"/>
        <w:ind w:firstLine="240"/>
        <w:divId w:val="693969245"/>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2BE9314E" w14:textId="77777777" w:rsidR="00582E69" w:rsidRPr="00883D96" w:rsidRDefault="00582E69" w:rsidP="00883D96">
      <w:pPr>
        <w:spacing w:after="0" w:line="276" w:lineRule="auto"/>
        <w:divId w:val="2109082207"/>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fallopian tube  </w:t>
      </w:r>
    </w:p>
    <w:p w14:paraId="32370152" w14:textId="77777777" w:rsidR="00EB7305" w:rsidRDefault="00EB7305">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2C154019" w14:textId="375425B2" w:rsidR="00582E69" w:rsidRPr="00883D96" w:rsidRDefault="00582E69" w:rsidP="00883D96">
      <w:pPr>
        <w:spacing w:after="0" w:line="276" w:lineRule="auto"/>
        <w:ind w:firstLine="240"/>
        <w:divId w:val="1800799577"/>
        <w:rPr>
          <w:rFonts w:ascii="Arial" w:eastAsia="Times New Roman" w:hAnsi="Arial" w:cs="Arial"/>
          <w:b/>
          <w:bCs/>
          <w:sz w:val="20"/>
          <w:szCs w:val="20"/>
          <w:lang w:val="en"/>
        </w:rPr>
      </w:pPr>
      <w:r w:rsidRPr="00883D96">
        <w:rPr>
          <w:rFonts w:ascii="Arial" w:eastAsia="Times New Roman" w:hAnsi="Arial" w:cs="Arial"/>
          <w:b/>
          <w:bCs/>
          <w:sz w:val="20"/>
          <w:szCs w:val="20"/>
          <w:lang w:val="en"/>
        </w:rPr>
        <w:lastRenderedPageBreak/>
        <w:t xml:space="preserve">Right Fallopian Tube Integrity  </w:t>
      </w:r>
    </w:p>
    <w:p w14:paraId="4648D2DA" w14:textId="77777777" w:rsidR="00582E69" w:rsidRPr="00883D96" w:rsidRDefault="00582E69" w:rsidP="00883D96">
      <w:pPr>
        <w:spacing w:after="0" w:line="276" w:lineRule="auto"/>
        <w:ind w:firstLine="240"/>
        <w:divId w:val="879248689"/>
        <w:rPr>
          <w:rFonts w:ascii="Arial" w:eastAsia="Times New Roman" w:hAnsi="Arial" w:cs="Arial"/>
          <w:sz w:val="20"/>
          <w:szCs w:val="20"/>
          <w:lang w:val="en"/>
        </w:rPr>
      </w:pPr>
      <w:r w:rsidRPr="00883D96">
        <w:rPr>
          <w:rFonts w:ascii="Arial" w:eastAsia="Times New Roman" w:hAnsi="Arial" w:cs="Arial"/>
          <w:sz w:val="20"/>
          <w:szCs w:val="20"/>
          <w:lang w:val="en"/>
        </w:rPr>
        <w:t xml:space="preserve">___ Serosa intact  </w:t>
      </w:r>
    </w:p>
    <w:p w14:paraId="72CDD1E1" w14:textId="77777777" w:rsidR="00582E69" w:rsidRPr="00883D96" w:rsidRDefault="00582E69" w:rsidP="00883D96">
      <w:pPr>
        <w:spacing w:after="0" w:line="276" w:lineRule="auto"/>
        <w:ind w:firstLine="240"/>
        <w:divId w:val="1921407683"/>
        <w:rPr>
          <w:rFonts w:ascii="Arial" w:eastAsia="Times New Roman" w:hAnsi="Arial" w:cs="Arial"/>
          <w:sz w:val="20"/>
          <w:szCs w:val="20"/>
          <w:lang w:val="en"/>
        </w:rPr>
      </w:pPr>
      <w:r w:rsidRPr="00883D96">
        <w:rPr>
          <w:rFonts w:ascii="Arial" w:eastAsia="Times New Roman" w:hAnsi="Arial" w:cs="Arial"/>
          <w:sz w:val="20"/>
          <w:szCs w:val="20"/>
          <w:lang w:val="en"/>
        </w:rPr>
        <w:t xml:space="preserve">___ Serosa </w:t>
      </w:r>
      <w:proofErr w:type="gramStart"/>
      <w:r w:rsidRPr="00883D96">
        <w:rPr>
          <w:rFonts w:ascii="Arial" w:eastAsia="Times New Roman" w:hAnsi="Arial" w:cs="Arial"/>
          <w:sz w:val="20"/>
          <w:szCs w:val="20"/>
          <w:lang w:val="en"/>
        </w:rPr>
        <w:t>ruptured</w:t>
      </w:r>
      <w:proofErr w:type="gramEnd"/>
      <w:r w:rsidRPr="00883D96">
        <w:rPr>
          <w:rFonts w:ascii="Arial" w:eastAsia="Times New Roman" w:hAnsi="Arial" w:cs="Arial"/>
          <w:sz w:val="20"/>
          <w:szCs w:val="20"/>
          <w:lang w:val="en"/>
        </w:rPr>
        <w:t xml:space="preserve">  </w:t>
      </w:r>
    </w:p>
    <w:p w14:paraId="5CF99907" w14:textId="77777777" w:rsidR="00582E69" w:rsidRPr="00883D96" w:rsidRDefault="00582E69" w:rsidP="00883D96">
      <w:pPr>
        <w:spacing w:after="0" w:line="276" w:lineRule="auto"/>
        <w:ind w:firstLine="240"/>
        <w:divId w:val="389883687"/>
        <w:rPr>
          <w:rFonts w:ascii="Arial" w:eastAsia="Times New Roman" w:hAnsi="Arial" w:cs="Arial"/>
          <w:sz w:val="20"/>
          <w:szCs w:val="20"/>
          <w:lang w:val="en"/>
        </w:rPr>
      </w:pPr>
      <w:r w:rsidRPr="00883D96">
        <w:rPr>
          <w:rFonts w:ascii="Arial" w:eastAsia="Times New Roman" w:hAnsi="Arial" w:cs="Arial"/>
          <w:sz w:val="20"/>
          <w:szCs w:val="20"/>
          <w:lang w:val="en"/>
        </w:rPr>
        <w:t xml:space="preserve">___ Fragmented  </w:t>
      </w:r>
    </w:p>
    <w:p w14:paraId="6E7077C8" w14:textId="77777777" w:rsidR="00582E69" w:rsidRPr="00883D96" w:rsidRDefault="00582E69" w:rsidP="00883D96">
      <w:pPr>
        <w:spacing w:after="0" w:line="276" w:lineRule="auto"/>
        <w:ind w:firstLine="240"/>
        <w:divId w:val="433280737"/>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6BB0367B" w14:textId="77777777" w:rsidR="00582E69" w:rsidRPr="00883D96" w:rsidRDefault="00582E69" w:rsidP="00883D96">
      <w:pPr>
        <w:spacing w:after="0" w:line="276" w:lineRule="auto"/>
        <w:divId w:val="114183044"/>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fallopian </w:t>
      </w:r>
      <w:proofErr w:type="gramStart"/>
      <w:r w:rsidRPr="00883D96">
        <w:rPr>
          <w:rFonts w:ascii="Arial" w:eastAsia="Times New Roman" w:hAnsi="Arial" w:cs="Arial"/>
          <w:sz w:val="20"/>
          <w:szCs w:val="20"/>
          <w:lang w:val="en"/>
        </w:rPr>
        <w:t>tube</w:t>
      </w:r>
      <w:proofErr w:type="gramEnd"/>
      <w:r w:rsidRPr="00883D96">
        <w:rPr>
          <w:rFonts w:ascii="Arial" w:eastAsia="Times New Roman" w:hAnsi="Arial" w:cs="Arial"/>
          <w:sz w:val="20"/>
          <w:szCs w:val="20"/>
          <w:lang w:val="en"/>
        </w:rPr>
        <w:t xml:space="preserve">  </w:t>
      </w:r>
    </w:p>
    <w:p w14:paraId="6226EC37" w14:textId="77777777" w:rsidR="00582E69" w:rsidRPr="00883D96" w:rsidRDefault="00582E69" w:rsidP="00883D96">
      <w:pPr>
        <w:spacing w:after="0" w:line="276" w:lineRule="auto"/>
        <w:ind w:firstLine="240"/>
        <w:divId w:val="669524991"/>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Left Fallopian Tube Integrity  </w:t>
      </w:r>
    </w:p>
    <w:p w14:paraId="0A40EA9A" w14:textId="77777777" w:rsidR="00582E69" w:rsidRPr="00883D96" w:rsidRDefault="00582E69" w:rsidP="00883D96">
      <w:pPr>
        <w:spacing w:after="0" w:line="276" w:lineRule="auto"/>
        <w:ind w:firstLine="240"/>
        <w:divId w:val="2118981567"/>
        <w:rPr>
          <w:rFonts w:ascii="Arial" w:eastAsia="Times New Roman" w:hAnsi="Arial" w:cs="Arial"/>
          <w:sz w:val="20"/>
          <w:szCs w:val="20"/>
          <w:lang w:val="en"/>
        </w:rPr>
      </w:pPr>
      <w:r w:rsidRPr="00883D96">
        <w:rPr>
          <w:rFonts w:ascii="Arial" w:eastAsia="Times New Roman" w:hAnsi="Arial" w:cs="Arial"/>
          <w:sz w:val="20"/>
          <w:szCs w:val="20"/>
          <w:lang w:val="en"/>
        </w:rPr>
        <w:t xml:space="preserve">___ Serosa intact  </w:t>
      </w:r>
    </w:p>
    <w:p w14:paraId="7774C9A5" w14:textId="77777777" w:rsidR="00582E69" w:rsidRPr="00883D96" w:rsidRDefault="00582E69" w:rsidP="00883D96">
      <w:pPr>
        <w:spacing w:after="0" w:line="276" w:lineRule="auto"/>
        <w:ind w:firstLine="240"/>
        <w:divId w:val="374038789"/>
        <w:rPr>
          <w:rFonts w:ascii="Arial" w:eastAsia="Times New Roman" w:hAnsi="Arial" w:cs="Arial"/>
          <w:sz w:val="20"/>
          <w:szCs w:val="20"/>
          <w:lang w:val="en"/>
        </w:rPr>
      </w:pPr>
      <w:r w:rsidRPr="00883D96">
        <w:rPr>
          <w:rFonts w:ascii="Arial" w:eastAsia="Times New Roman" w:hAnsi="Arial" w:cs="Arial"/>
          <w:sz w:val="20"/>
          <w:szCs w:val="20"/>
          <w:lang w:val="en"/>
        </w:rPr>
        <w:t xml:space="preserve">___ Serosa </w:t>
      </w:r>
      <w:proofErr w:type="gramStart"/>
      <w:r w:rsidRPr="00883D96">
        <w:rPr>
          <w:rFonts w:ascii="Arial" w:eastAsia="Times New Roman" w:hAnsi="Arial" w:cs="Arial"/>
          <w:sz w:val="20"/>
          <w:szCs w:val="20"/>
          <w:lang w:val="en"/>
        </w:rPr>
        <w:t>ruptured</w:t>
      </w:r>
      <w:proofErr w:type="gramEnd"/>
      <w:r w:rsidRPr="00883D96">
        <w:rPr>
          <w:rFonts w:ascii="Arial" w:eastAsia="Times New Roman" w:hAnsi="Arial" w:cs="Arial"/>
          <w:sz w:val="20"/>
          <w:szCs w:val="20"/>
          <w:lang w:val="en"/>
        </w:rPr>
        <w:t xml:space="preserve">  </w:t>
      </w:r>
    </w:p>
    <w:p w14:paraId="5668A584" w14:textId="77777777" w:rsidR="00582E69" w:rsidRPr="00883D96" w:rsidRDefault="00582E69" w:rsidP="00883D96">
      <w:pPr>
        <w:spacing w:after="0" w:line="276" w:lineRule="auto"/>
        <w:ind w:firstLine="240"/>
        <w:divId w:val="810634348"/>
        <w:rPr>
          <w:rFonts w:ascii="Arial" w:eastAsia="Times New Roman" w:hAnsi="Arial" w:cs="Arial"/>
          <w:sz w:val="20"/>
          <w:szCs w:val="20"/>
          <w:lang w:val="en"/>
        </w:rPr>
      </w:pPr>
      <w:r w:rsidRPr="00883D96">
        <w:rPr>
          <w:rFonts w:ascii="Arial" w:eastAsia="Times New Roman" w:hAnsi="Arial" w:cs="Arial"/>
          <w:sz w:val="20"/>
          <w:szCs w:val="20"/>
          <w:lang w:val="en"/>
        </w:rPr>
        <w:t xml:space="preserve">___ Fragmented  </w:t>
      </w:r>
    </w:p>
    <w:p w14:paraId="07A2AC6C" w14:textId="77777777" w:rsidR="00582E69" w:rsidRPr="00883D96" w:rsidRDefault="00582E69" w:rsidP="00883D96">
      <w:pPr>
        <w:spacing w:after="0" w:line="276" w:lineRule="auto"/>
        <w:ind w:firstLine="240"/>
        <w:divId w:val="2044818173"/>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06BD5B31" w14:textId="77777777" w:rsidR="00582E69" w:rsidRPr="00883D96" w:rsidRDefault="00582E69" w:rsidP="00883D96">
      <w:pPr>
        <w:spacing w:after="0" w:line="276" w:lineRule="auto"/>
        <w:divId w:val="1910995136"/>
        <w:rPr>
          <w:rFonts w:ascii="Arial" w:eastAsia="Times New Roman" w:hAnsi="Arial" w:cs="Arial"/>
          <w:sz w:val="20"/>
          <w:szCs w:val="20"/>
          <w:lang w:val="en"/>
        </w:rPr>
      </w:pPr>
      <w:r w:rsidRPr="00883D96">
        <w:rPr>
          <w:rFonts w:ascii="Arial" w:eastAsia="Times New Roman" w:hAnsi="Arial" w:cs="Arial"/>
          <w:sz w:val="20"/>
          <w:szCs w:val="20"/>
          <w:lang w:val="en"/>
        </w:rPr>
        <w:t xml:space="preserve">___ Fallopian tube, laterality not </w:t>
      </w:r>
      <w:proofErr w:type="gramStart"/>
      <w:r w:rsidRPr="00883D96">
        <w:rPr>
          <w:rFonts w:ascii="Arial" w:eastAsia="Times New Roman" w:hAnsi="Arial" w:cs="Arial"/>
          <w:sz w:val="20"/>
          <w:szCs w:val="20"/>
          <w:lang w:val="en"/>
        </w:rPr>
        <w:t>specified</w:t>
      </w:r>
      <w:proofErr w:type="gramEnd"/>
      <w:r w:rsidRPr="00883D96">
        <w:rPr>
          <w:rFonts w:ascii="Arial" w:eastAsia="Times New Roman" w:hAnsi="Arial" w:cs="Arial"/>
          <w:sz w:val="20"/>
          <w:szCs w:val="20"/>
          <w:lang w:val="en"/>
        </w:rPr>
        <w:t xml:space="preserve">  </w:t>
      </w:r>
    </w:p>
    <w:p w14:paraId="296023DE" w14:textId="77777777" w:rsidR="00582E69" w:rsidRPr="00883D96" w:rsidRDefault="00582E69" w:rsidP="00883D96">
      <w:pPr>
        <w:spacing w:after="0" w:line="276" w:lineRule="auto"/>
        <w:ind w:firstLine="240"/>
        <w:divId w:val="2125729912"/>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Fallopian Tube Integrity  </w:t>
      </w:r>
    </w:p>
    <w:p w14:paraId="684CD6E9" w14:textId="77777777" w:rsidR="00582E69" w:rsidRPr="00883D96" w:rsidRDefault="00582E69" w:rsidP="00883D96">
      <w:pPr>
        <w:spacing w:after="0" w:line="276" w:lineRule="auto"/>
        <w:ind w:firstLine="240"/>
        <w:divId w:val="1531257604"/>
        <w:rPr>
          <w:rFonts w:ascii="Arial" w:eastAsia="Times New Roman" w:hAnsi="Arial" w:cs="Arial"/>
          <w:sz w:val="20"/>
          <w:szCs w:val="20"/>
          <w:lang w:val="en"/>
        </w:rPr>
      </w:pPr>
      <w:r w:rsidRPr="00883D96">
        <w:rPr>
          <w:rFonts w:ascii="Arial" w:eastAsia="Times New Roman" w:hAnsi="Arial" w:cs="Arial"/>
          <w:sz w:val="20"/>
          <w:szCs w:val="20"/>
          <w:lang w:val="en"/>
        </w:rPr>
        <w:t xml:space="preserve">___ Serosa intact  </w:t>
      </w:r>
    </w:p>
    <w:p w14:paraId="66DD8B9F" w14:textId="77777777" w:rsidR="00582E69" w:rsidRPr="00883D96" w:rsidRDefault="00582E69" w:rsidP="00883D96">
      <w:pPr>
        <w:spacing w:after="0" w:line="276" w:lineRule="auto"/>
        <w:ind w:firstLine="240"/>
        <w:divId w:val="1601599185"/>
        <w:rPr>
          <w:rFonts w:ascii="Arial" w:eastAsia="Times New Roman" w:hAnsi="Arial" w:cs="Arial"/>
          <w:sz w:val="20"/>
          <w:szCs w:val="20"/>
          <w:lang w:val="en"/>
        </w:rPr>
      </w:pPr>
      <w:r w:rsidRPr="00883D96">
        <w:rPr>
          <w:rFonts w:ascii="Arial" w:eastAsia="Times New Roman" w:hAnsi="Arial" w:cs="Arial"/>
          <w:sz w:val="20"/>
          <w:szCs w:val="20"/>
          <w:lang w:val="en"/>
        </w:rPr>
        <w:t xml:space="preserve">___ Serosa </w:t>
      </w:r>
      <w:proofErr w:type="gramStart"/>
      <w:r w:rsidRPr="00883D96">
        <w:rPr>
          <w:rFonts w:ascii="Arial" w:eastAsia="Times New Roman" w:hAnsi="Arial" w:cs="Arial"/>
          <w:sz w:val="20"/>
          <w:szCs w:val="20"/>
          <w:lang w:val="en"/>
        </w:rPr>
        <w:t>ruptured</w:t>
      </w:r>
      <w:proofErr w:type="gramEnd"/>
      <w:r w:rsidRPr="00883D96">
        <w:rPr>
          <w:rFonts w:ascii="Arial" w:eastAsia="Times New Roman" w:hAnsi="Arial" w:cs="Arial"/>
          <w:sz w:val="20"/>
          <w:szCs w:val="20"/>
          <w:lang w:val="en"/>
        </w:rPr>
        <w:t xml:space="preserve">  </w:t>
      </w:r>
    </w:p>
    <w:p w14:paraId="5C4250F1" w14:textId="77777777" w:rsidR="00582E69" w:rsidRPr="00883D96" w:rsidRDefault="00582E69" w:rsidP="00883D96">
      <w:pPr>
        <w:spacing w:after="0" w:line="276" w:lineRule="auto"/>
        <w:ind w:firstLine="240"/>
        <w:divId w:val="1400324279"/>
        <w:rPr>
          <w:rFonts w:ascii="Arial" w:eastAsia="Times New Roman" w:hAnsi="Arial" w:cs="Arial"/>
          <w:sz w:val="20"/>
          <w:szCs w:val="20"/>
          <w:lang w:val="en"/>
        </w:rPr>
      </w:pPr>
      <w:r w:rsidRPr="00883D96">
        <w:rPr>
          <w:rFonts w:ascii="Arial" w:eastAsia="Times New Roman" w:hAnsi="Arial" w:cs="Arial"/>
          <w:sz w:val="20"/>
          <w:szCs w:val="20"/>
          <w:lang w:val="en"/>
        </w:rPr>
        <w:t xml:space="preserve">___ Fragmented  </w:t>
      </w:r>
    </w:p>
    <w:p w14:paraId="772802E4" w14:textId="77777777" w:rsidR="00582E69" w:rsidRPr="00883D96" w:rsidRDefault="00582E69" w:rsidP="00883D96">
      <w:pPr>
        <w:spacing w:after="0" w:line="276" w:lineRule="auto"/>
        <w:ind w:firstLine="240"/>
        <w:divId w:val="1303775308"/>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5503E0C2" w14:textId="77777777" w:rsidR="00582E69" w:rsidRPr="00883D96" w:rsidRDefault="00582E69" w:rsidP="00883D96">
      <w:pPr>
        <w:spacing w:after="0" w:line="276" w:lineRule="auto"/>
        <w:ind w:firstLine="240"/>
        <w:divId w:val="1167554054"/>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+Uterus Integrity  </w:t>
      </w:r>
    </w:p>
    <w:p w14:paraId="10D25D1A" w14:textId="77777777" w:rsidR="00582E69" w:rsidRPr="00883D96" w:rsidRDefault="00582E69" w:rsidP="00883D96">
      <w:pPr>
        <w:spacing w:after="0" w:line="276" w:lineRule="auto"/>
        <w:ind w:firstLine="240"/>
        <w:divId w:val="38627076"/>
        <w:rPr>
          <w:rFonts w:ascii="Arial" w:eastAsia="Times New Roman" w:hAnsi="Arial" w:cs="Arial"/>
          <w:sz w:val="20"/>
          <w:szCs w:val="20"/>
          <w:lang w:val="en"/>
        </w:rPr>
      </w:pPr>
      <w:r w:rsidRPr="00883D96">
        <w:rPr>
          <w:rFonts w:ascii="Arial" w:eastAsia="Times New Roman" w:hAnsi="Arial" w:cs="Arial"/>
          <w:sz w:val="20"/>
          <w:szCs w:val="20"/>
          <w:lang w:val="en"/>
        </w:rPr>
        <w:t xml:space="preserve">___ Intact  </w:t>
      </w:r>
    </w:p>
    <w:p w14:paraId="714A7420" w14:textId="77777777" w:rsidR="00582E69" w:rsidRPr="00883D96" w:rsidRDefault="00582E69" w:rsidP="00883D96">
      <w:pPr>
        <w:spacing w:after="0" w:line="276" w:lineRule="auto"/>
        <w:ind w:firstLine="240"/>
        <w:divId w:val="459616179"/>
        <w:rPr>
          <w:rFonts w:ascii="Arial" w:eastAsia="Times New Roman" w:hAnsi="Arial" w:cs="Arial"/>
          <w:sz w:val="20"/>
          <w:szCs w:val="20"/>
          <w:lang w:val="en"/>
        </w:rPr>
      </w:pPr>
      <w:r w:rsidRPr="00883D96">
        <w:rPr>
          <w:rFonts w:ascii="Arial" w:eastAsia="Times New Roman" w:hAnsi="Arial" w:cs="Arial"/>
          <w:sz w:val="20"/>
          <w:szCs w:val="20"/>
          <w:lang w:val="en"/>
        </w:rPr>
        <w:t xml:space="preserve">___ Opened  </w:t>
      </w:r>
    </w:p>
    <w:p w14:paraId="5055ECFB" w14:textId="77777777" w:rsidR="00582E69" w:rsidRPr="00883D96" w:rsidRDefault="00582E69" w:rsidP="00883D96">
      <w:pPr>
        <w:spacing w:after="0" w:line="276" w:lineRule="auto"/>
        <w:ind w:firstLine="240"/>
        <w:divId w:val="19401669"/>
        <w:rPr>
          <w:rFonts w:ascii="Arial" w:eastAsia="Times New Roman" w:hAnsi="Arial" w:cs="Arial"/>
          <w:sz w:val="20"/>
          <w:szCs w:val="20"/>
          <w:lang w:val="en"/>
        </w:rPr>
      </w:pPr>
      <w:r w:rsidRPr="00883D96">
        <w:rPr>
          <w:rFonts w:ascii="Arial" w:eastAsia="Times New Roman" w:hAnsi="Arial" w:cs="Arial"/>
          <w:sz w:val="20"/>
          <w:szCs w:val="20"/>
          <w:lang w:val="en"/>
        </w:rPr>
        <w:t xml:space="preserve">___ Morcellated  </w:t>
      </w:r>
    </w:p>
    <w:p w14:paraId="0B712EAE" w14:textId="77777777" w:rsidR="00582E69" w:rsidRPr="00883D96" w:rsidRDefault="00582E69" w:rsidP="00883D96">
      <w:pPr>
        <w:spacing w:after="0" w:line="276" w:lineRule="auto"/>
        <w:ind w:firstLine="240"/>
        <w:divId w:val="2124231140"/>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1018865B"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17E70CEE" w14:textId="77777777" w:rsidR="00582E69" w:rsidRPr="00883D96" w:rsidRDefault="00582E69" w:rsidP="00883D96">
      <w:pPr>
        <w:spacing w:after="0" w:line="276" w:lineRule="auto"/>
        <w:divId w:val="330716151"/>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TUMOR  </w:t>
      </w:r>
    </w:p>
    <w:p w14:paraId="15E7BEF6"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76959531" w14:textId="77777777" w:rsidR="00582E69" w:rsidRPr="00883D96" w:rsidRDefault="00582E69" w:rsidP="00883D96">
      <w:pPr>
        <w:spacing w:after="0" w:line="276" w:lineRule="auto"/>
        <w:divId w:val="1457137977"/>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Tumor Site (Notes </w:t>
      </w:r>
      <w:hyperlink w:anchor="N11966" w:history="1">
        <w:r w:rsidRPr="00883D96">
          <w:rPr>
            <w:rStyle w:val="Hyperlink"/>
            <w:rFonts w:ascii="Arial" w:eastAsia="Times New Roman" w:hAnsi="Arial" w:cs="Arial"/>
            <w:b/>
            <w:bCs/>
            <w:sz w:val="20"/>
            <w:szCs w:val="20"/>
            <w:lang w:val="en"/>
          </w:rPr>
          <w:t>C</w:t>
        </w:r>
      </w:hyperlink>
      <w:r w:rsidRPr="00883D96">
        <w:rPr>
          <w:rFonts w:ascii="Arial" w:eastAsia="Times New Roman" w:hAnsi="Arial" w:cs="Arial"/>
          <w:b/>
          <w:bCs/>
          <w:sz w:val="20"/>
          <w:szCs w:val="20"/>
          <w:lang w:val="en"/>
        </w:rPr>
        <w:t>,</w:t>
      </w:r>
      <w:hyperlink w:anchor="N11967" w:history="1">
        <w:r w:rsidRPr="00883D96">
          <w:rPr>
            <w:rStyle w:val="Hyperlink"/>
            <w:rFonts w:ascii="Arial" w:eastAsia="Times New Roman" w:hAnsi="Arial" w:cs="Arial"/>
            <w:b/>
            <w:bCs/>
            <w:sz w:val="20"/>
            <w:szCs w:val="20"/>
            <w:lang w:val="en"/>
          </w:rPr>
          <w:t>D</w:t>
        </w:r>
      </w:hyperlink>
      <w:r w:rsidRPr="00883D96">
        <w:rPr>
          <w:rFonts w:ascii="Arial" w:eastAsia="Times New Roman" w:hAnsi="Arial" w:cs="Arial"/>
          <w:b/>
          <w:bCs/>
          <w:sz w:val="20"/>
          <w:szCs w:val="20"/>
          <w:lang w:val="en"/>
        </w:rPr>
        <w:t>,</w:t>
      </w:r>
      <w:hyperlink w:anchor="N11968" w:history="1">
        <w:r w:rsidRPr="00883D96">
          <w:rPr>
            <w:rStyle w:val="Hyperlink"/>
            <w:rFonts w:ascii="Arial" w:eastAsia="Times New Roman" w:hAnsi="Arial" w:cs="Arial"/>
            <w:b/>
            <w:bCs/>
            <w:sz w:val="20"/>
            <w:szCs w:val="20"/>
            <w:lang w:val="en"/>
          </w:rPr>
          <w:t>E</w:t>
        </w:r>
      </w:hyperlink>
      <w:r w:rsidRPr="00883D96">
        <w:rPr>
          <w:rFonts w:ascii="Arial" w:eastAsia="Times New Roman" w:hAnsi="Arial" w:cs="Arial"/>
          <w:b/>
          <w:bCs/>
          <w:sz w:val="20"/>
          <w:szCs w:val="20"/>
          <w:lang w:val="en"/>
        </w:rPr>
        <w:t xml:space="preserve">) </w:t>
      </w:r>
    </w:p>
    <w:p w14:paraId="638970FC" w14:textId="77777777" w:rsidR="00582E69" w:rsidRPr="00883D96" w:rsidRDefault="00582E69" w:rsidP="00883D96">
      <w:pPr>
        <w:spacing w:after="0" w:line="276" w:lineRule="auto"/>
        <w:divId w:val="244652558"/>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Please select the primary tumor site of origin only. For bilateral ovarian tumors with identical histology, choose "bilateral ovaries".  </w:t>
      </w:r>
    </w:p>
    <w:p w14:paraId="2AC05AE0" w14:textId="77777777" w:rsidR="00582E69" w:rsidRPr="00883D96" w:rsidRDefault="00582E69" w:rsidP="00883D96">
      <w:pPr>
        <w:spacing w:after="0" w:line="276" w:lineRule="auto"/>
        <w:divId w:val="269288605"/>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ovary: _________________ </w:t>
      </w:r>
    </w:p>
    <w:p w14:paraId="306B095C" w14:textId="77777777" w:rsidR="00582E69" w:rsidRPr="00883D96" w:rsidRDefault="00582E69" w:rsidP="00883D96">
      <w:pPr>
        <w:spacing w:after="0" w:line="276" w:lineRule="auto"/>
        <w:divId w:val="301623581"/>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ovary: _________________ </w:t>
      </w:r>
    </w:p>
    <w:p w14:paraId="1552DAED" w14:textId="77777777" w:rsidR="00582E69" w:rsidRPr="00883D96" w:rsidRDefault="00582E69" w:rsidP="00883D96">
      <w:pPr>
        <w:spacing w:after="0" w:line="276" w:lineRule="auto"/>
        <w:divId w:val="708141747"/>
        <w:rPr>
          <w:rFonts w:ascii="Arial" w:eastAsia="Times New Roman" w:hAnsi="Arial" w:cs="Arial"/>
          <w:sz w:val="20"/>
          <w:szCs w:val="20"/>
          <w:lang w:val="en"/>
        </w:rPr>
      </w:pPr>
      <w:r w:rsidRPr="00883D96">
        <w:rPr>
          <w:rFonts w:ascii="Arial" w:eastAsia="Times New Roman" w:hAnsi="Arial" w:cs="Arial"/>
          <w:sz w:val="20"/>
          <w:szCs w:val="20"/>
          <w:lang w:val="en"/>
        </w:rPr>
        <w:t xml:space="preserve">___ Bilateral ovaries: _________________ </w:t>
      </w:r>
    </w:p>
    <w:p w14:paraId="26A57B09" w14:textId="77777777" w:rsidR="00582E69" w:rsidRPr="00883D96" w:rsidRDefault="00582E69" w:rsidP="00883D96">
      <w:pPr>
        <w:spacing w:after="0" w:line="276" w:lineRule="auto"/>
        <w:divId w:val="444694066"/>
        <w:rPr>
          <w:rFonts w:ascii="Arial" w:eastAsia="Times New Roman" w:hAnsi="Arial" w:cs="Arial"/>
          <w:sz w:val="20"/>
          <w:szCs w:val="20"/>
          <w:lang w:val="en"/>
        </w:rPr>
      </w:pPr>
      <w:r w:rsidRPr="00883D96">
        <w:rPr>
          <w:rFonts w:ascii="Arial" w:eastAsia="Times New Roman" w:hAnsi="Arial" w:cs="Arial"/>
          <w:sz w:val="20"/>
          <w:szCs w:val="20"/>
          <w:lang w:val="en"/>
        </w:rPr>
        <w:t xml:space="preserve">___ Ovary, laterality cannot be determined (explain): _________________ </w:t>
      </w:r>
    </w:p>
    <w:p w14:paraId="356DBFF1" w14:textId="77777777" w:rsidR="00582E69" w:rsidRPr="00883D96" w:rsidRDefault="00582E69" w:rsidP="00883D96">
      <w:pPr>
        <w:spacing w:after="0" w:line="276" w:lineRule="auto"/>
        <w:divId w:val="1803688658"/>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fallopian tube: _________________ </w:t>
      </w:r>
    </w:p>
    <w:p w14:paraId="4E6958D1" w14:textId="77777777" w:rsidR="00582E69" w:rsidRPr="00883D96" w:rsidRDefault="00582E69" w:rsidP="00883D96">
      <w:pPr>
        <w:spacing w:after="0" w:line="276" w:lineRule="auto"/>
        <w:divId w:val="1893886974"/>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fallopian tube: _________________ </w:t>
      </w:r>
    </w:p>
    <w:p w14:paraId="3A8122B7" w14:textId="77777777" w:rsidR="00582E69" w:rsidRPr="00883D96" w:rsidRDefault="00582E69" w:rsidP="00883D96">
      <w:pPr>
        <w:spacing w:after="0" w:line="276" w:lineRule="auto"/>
        <w:divId w:val="104464513"/>
        <w:rPr>
          <w:rFonts w:ascii="Arial" w:eastAsia="Times New Roman" w:hAnsi="Arial" w:cs="Arial"/>
          <w:sz w:val="20"/>
          <w:szCs w:val="20"/>
          <w:lang w:val="en"/>
        </w:rPr>
      </w:pPr>
      <w:r w:rsidRPr="00883D96">
        <w:rPr>
          <w:rFonts w:ascii="Arial" w:eastAsia="Times New Roman" w:hAnsi="Arial" w:cs="Arial"/>
          <w:sz w:val="20"/>
          <w:szCs w:val="20"/>
          <w:lang w:val="en"/>
        </w:rPr>
        <w:t xml:space="preserve">___ Bilateral fallopian tubes: _________________ </w:t>
      </w:r>
    </w:p>
    <w:p w14:paraId="071DA9B0" w14:textId="77777777" w:rsidR="00582E69" w:rsidRPr="00883D96" w:rsidRDefault="00582E69" w:rsidP="00883D96">
      <w:pPr>
        <w:spacing w:after="0" w:line="276" w:lineRule="auto"/>
        <w:divId w:val="1810048398"/>
        <w:rPr>
          <w:rFonts w:ascii="Arial" w:eastAsia="Times New Roman" w:hAnsi="Arial" w:cs="Arial"/>
          <w:sz w:val="20"/>
          <w:szCs w:val="20"/>
          <w:lang w:val="en"/>
        </w:rPr>
      </w:pPr>
      <w:r w:rsidRPr="00883D96">
        <w:rPr>
          <w:rFonts w:ascii="Arial" w:eastAsia="Times New Roman" w:hAnsi="Arial" w:cs="Arial"/>
          <w:sz w:val="20"/>
          <w:szCs w:val="20"/>
          <w:lang w:val="en"/>
        </w:rPr>
        <w:t xml:space="preserve">___ Fallopian tube, laterality cannot be determined (explain): _________________ </w:t>
      </w:r>
    </w:p>
    <w:p w14:paraId="18038B4C" w14:textId="77777777" w:rsidR="00582E69" w:rsidRPr="00883D96" w:rsidRDefault="00582E69" w:rsidP="00883D96">
      <w:pPr>
        <w:spacing w:after="0" w:line="276" w:lineRule="auto"/>
        <w:divId w:val="1070231965"/>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w:t>
      </w:r>
      <w:proofErr w:type="spellStart"/>
      <w:r w:rsidRPr="00883D96">
        <w:rPr>
          <w:rFonts w:ascii="Arial" w:eastAsia="Times New Roman" w:hAnsi="Arial" w:cs="Arial"/>
          <w:sz w:val="20"/>
          <w:szCs w:val="20"/>
          <w:lang w:val="en"/>
        </w:rPr>
        <w:t>tubo</w:t>
      </w:r>
      <w:proofErr w:type="spellEnd"/>
      <w:r w:rsidRPr="00883D96">
        <w:rPr>
          <w:rFonts w:ascii="Arial" w:eastAsia="Times New Roman" w:hAnsi="Arial" w:cs="Arial"/>
          <w:sz w:val="20"/>
          <w:szCs w:val="20"/>
          <w:lang w:val="en"/>
        </w:rPr>
        <w:t xml:space="preserve">-ovarian: _________________ </w:t>
      </w:r>
    </w:p>
    <w:p w14:paraId="5B03AB97" w14:textId="77777777" w:rsidR="00582E69" w:rsidRPr="00883D96" w:rsidRDefault="00582E69" w:rsidP="00883D96">
      <w:pPr>
        <w:spacing w:after="0" w:line="276" w:lineRule="auto"/>
        <w:divId w:val="1315918122"/>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w:t>
      </w:r>
      <w:proofErr w:type="spellStart"/>
      <w:r w:rsidRPr="00883D96">
        <w:rPr>
          <w:rFonts w:ascii="Arial" w:eastAsia="Times New Roman" w:hAnsi="Arial" w:cs="Arial"/>
          <w:sz w:val="20"/>
          <w:szCs w:val="20"/>
          <w:lang w:val="en"/>
        </w:rPr>
        <w:t>tubo</w:t>
      </w:r>
      <w:proofErr w:type="spellEnd"/>
      <w:r w:rsidRPr="00883D96">
        <w:rPr>
          <w:rFonts w:ascii="Arial" w:eastAsia="Times New Roman" w:hAnsi="Arial" w:cs="Arial"/>
          <w:sz w:val="20"/>
          <w:szCs w:val="20"/>
          <w:lang w:val="en"/>
        </w:rPr>
        <w:t xml:space="preserve">-ovarian: _________________ </w:t>
      </w:r>
    </w:p>
    <w:p w14:paraId="36DA968C" w14:textId="77777777" w:rsidR="00582E69" w:rsidRPr="00883D96" w:rsidRDefault="00582E69" w:rsidP="00883D96">
      <w:pPr>
        <w:spacing w:after="0" w:line="276" w:lineRule="auto"/>
        <w:divId w:val="1378823743"/>
        <w:rPr>
          <w:rFonts w:ascii="Arial" w:eastAsia="Times New Roman" w:hAnsi="Arial" w:cs="Arial"/>
          <w:sz w:val="20"/>
          <w:szCs w:val="20"/>
          <w:lang w:val="en"/>
        </w:rPr>
      </w:pPr>
      <w:r w:rsidRPr="00883D96">
        <w:rPr>
          <w:rFonts w:ascii="Arial" w:eastAsia="Times New Roman" w:hAnsi="Arial" w:cs="Arial"/>
          <w:sz w:val="20"/>
          <w:szCs w:val="20"/>
          <w:lang w:val="en"/>
        </w:rPr>
        <w:t xml:space="preserve">___ Bilateral </w:t>
      </w:r>
      <w:proofErr w:type="spellStart"/>
      <w:r w:rsidRPr="00883D96">
        <w:rPr>
          <w:rFonts w:ascii="Arial" w:eastAsia="Times New Roman" w:hAnsi="Arial" w:cs="Arial"/>
          <w:sz w:val="20"/>
          <w:szCs w:val="20"/>
          <w:lang w:val="en"/>
        </w:rPr>
        <w:t>tubo</w:t>
      </w:r>
      <w:proofErr w:type="spellEnd"/>
      <w:r w:rsidRPr="00883D96">
        <w:rPr>
          <w:rFonts w:ascii="Arial" w:eastAsia="Times New Roman" w:hAnsi="Arial" w:cs="Arial"/>
          <w:sz w:val="20"/>
          <w:szCs w:val="20"/>
          <w:lang w:val="en"/>
        </w:rPr>
        <w:t xml:space="preserve">-ovarian: _________________ </w:t>
      </w:r>
    </w:p>
    <w:p w14:paraId="7ACE58C4" w14:textId="77777777" w:rsidR="00582E69" w:rsidRPr="00883D96" w:rsidRDefault="00582E69" w:rsidP="00883D96">
      <w:pPr>
        <w:spacing w:after="0" w:line="276" w:lineRule="auto"/>
        <w:divId w:val="1286157740"/>
        <w:rPr>
          <w:rFonts w:ascii="Arial" w:eastAsia="Times New Roman" w:hAnsi="Arial" w:cs="Arial"/>
          <w:sz w:val="20"/>
          <w:szCs w:val="20"/>
          <w:lang w:val="en"/>
        </w:rPr>
      </w:pPr>
      <w:r w:rsidRPr="00883D96">
        <w:rPr>
          <w:rFonts w:ascii="Arial" w:eastAsia="Times New Roman" w:hAnsi="Arial" w:cs="Arial"/>
          <w:sz w:val="20"/>
          <w:szCs w:val="20"/>
          <w:lang w:val="en"/>
        </w:rPr>
        <w:t xml:space="preserve">___ Tubo-ovarian, laterality cannot be determined (explain): _________________ </w:t>
      </w:r>
    </w:p>
    <w:p w14:paraId="59304439" w14:textId="77777777" w:rsidR="00582E69" w:rsidRPr="00883D96" w:rsidRDefault="00582E69" w:rsidP="00883D96">
      <w:pPr>
        <w:spacing w:after="0" w:line="276" w:lineRule="auto"/>
        <w:divId w:val="538132098"/>
        <w:rPr>
          <w:rFonts w:ascii="Arial" w:eastAsia="Times New Roman" w:hAnsi="Arial" w:cs="Arial"/>
          <w:sz w:val="20"/>
          <w:szCs w:val="20"/>
          <w:lang w:val="en"/>
        </w:rPr>
      </w:pPr>
      <w:r w:rsidRPr="00883D96">
        <w:rPr>
          <w:rFonts w:ascii="Arial" w:eastAsia="Times New Roman" w:hAnsi="Arial" w:cs="Arial"/>
          <w:sz w:val="20"/>
          <w:szCs w:val="20"/>
          <w:lang w:val="en"/>
        </w:rPr>
        <w:t xml:space="preserve">___ Primary peritoneum: _________________ </w:t>
      </w:r>
    </w:p>
    <w:p w14:paraId="2BB623A3" w14:textId="77777777" w:rsidR="00582E69" w:rsidRPr="00883D96" w:rsidRDefault="00582E69" w:rsidP="00883D96">
      <w:pPr>
        <w:spacing w:after="0" w:line="276" w:lineRule="auto"/>
        <w:divId w:val="442459297"/>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0581F165"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6516669D" w14:textId="77777777" w:rsidR="00582E69" w:rsidRPr="00883D96" w:rsidRDefault="00582E69" w:rsidP="00883D96">
      <w:pPr>
        <w:spacing w:after="0" w:line="276" w:lineRule="auto"/>
        <w:divId w:val="457527547"/>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Tumor Size  </w:t>
      </w:r>
    </w:p>
    <w:p w14:paraId="276B7459" w14:textId="77777777" w:rsidR="00582E69" w:rsidRPr="00883D96" w:rsidRDefault="00582E69" w:rsidP="00883D96">
      <w:pPr>
        <w:spacing w:after="0" w:line="276" w:lineRule="auto"/>
        <w:divId w:val="1282834194"/>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For bilateral tumors, please report maximum dimension for the largest (if borderline only) or malignant tumor. For carcinomas that arise in a borderline tumor, report the size of the carcinoma component only.  </w:t>
      </w:r>
    </w:p>
    <w:p w14:paraId="605B2F9B" w14:textId="77777777" w:rsidR="00582E69" w:rsidRPr="00883D96" w:rsidRDefault="00582E69" w:rsidP="00883D96">
      <w:pPr>
        <w:spacing w:after="0" w:line="276" w:lineRule="auto"/>
        <w:divId w:val="1939942021"/>
        <w:rPr>
          <w:rFonts w:ascii="Arial" w:eastAsia="Times New Roman" w:hAnsi="Arial" w:cs="Arial"/>
          <w:sz w:val="20"/>
          <w:szCs w:val="20"/>
          <w:lang w:val="en"/>
        </w:rPr>
      </w:pPr>
      <w:r w:rsidRPr="00883D96">
        <w:rPr>
          <w:rFonts w:ascii="Arial" w:eastAsia="Times New Roman" w:hAnsi="Arial" w:cs="Arial"/>
          <w:sz w:val="20"/>
          <w:szCs w:val="20"/>
          <w:lang w:val="en"/>
        </w:rPr>
        <w:t>___ Greatest dimension in Centimeters (cm): _________________ cm</w:t>
      </w:r>
    </w:p>
    <w:p w14:paraId="73FE4DD5" w14:textId="77777777" w:rsidR="00EB7305" w:rsidRDefault="00EB7305">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253E2CC5" w14:textId="033A7099" w:rsidR="00582E69" w:rsidRPr="00883D96" w:rsidRDefault="00582E69" w:rsidP="00883D96">
      <w:pPr>
        <w:spacing w:after="0" w:line="276" w:lineRule="auto"/>
        <w:ind w:firstLine="240"/>
        <w:divId w:val="1177385132"/>
        <w:rPr>
          <w:rFonts w:ascii="Arial" w:eastAsia="Times New Roman" w:hAnsi="Arial" w:cs="Arial"/>
          <w:b/>
          <w:bCs/>
          <w:sz w:val="20"/>
          <w:szCs w:val="20"/>
          <w:lang w:val="en"/>
        </w:rPr>
      </w:pPr>
      <w:r w:rsidRPr="00883D96">
        <w:rPr>
          <w:rFonts w:ascii="Arial" w:eastAsia="Times New Roman" w:hAnsi="Arial" w:cs="Arial"/>
          <w:b/>
          <w:bCs/>
          <w:sz w:val="20"/>
          <w:szCs w:val="20"/>
          <w:lang w:val="en"/>
        </w:rPr>
        <w:lastRenderedPageBreak/>
        <w:t>+Additional Dimension in Centimeters (cm): ____ x ____ cm</w:t>
      </w:r>
    </w:p>
    <w:p w14:paraId="5D4844C7" w14:textId="77777777" w:rsidR="00582E69" w:rsidRPr="00883D96" w:rsidRDefault="00582E69" w:rsidP="00883D96">
      <w:pPr>
        <w:spacing w:after="0" w:line="276" w:lineRule="auto"/>
        <w:divId w:val="370154397"/>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2A582BBD" w14:textId="77777777" w:rsidR="00A21F1B" w:rsidRPr="00883D96" w:rsidRDefault="00A21F1B" w:rsidP="00883D96">
      <w:pPr>
        <w:spacing w:after="0" w:line="276" w:lineRule="auto"/>
        <w:divId w:val="1656454028"/>
        <w:rPr>
          <w:rFonts w:ascii="Arial" w:eastAsia="Times New Roman" w:hAnsi="Arial" w:cs="Arial"/>
          <w:b/>
          <w:bCs/>
          <w:sz w:val="20"/>
          <w:szCs w:val="20"/>
          <w:lang w:val="en"/>
        </w:rPr>
      </w:pPr>
    </w:p>
    <w:p w14:paraId="22A72E8D" w14:textId="1F9B7805" w:rsidR="00582E69" w:rsidRPr="00883D96" w:rsidRDefault="00582E69" w:rsidP="00883D96">
      <w:pPr>
        <w:spacing w:after="0" w:line="276" w:lineRule="auto"/>
        <w:divId w:val="1656454028"/>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Histologic Type (Notes </w:t>
      </w:r>
      <w:hyperlink w:anchor="N11969" w:history="1">
        <w:r w:rsidRPr="00883D96">
          <w:rPr>
            <w:rStyle w:val="Hyperlink"/>
            <w:rFonts w:ascii="Arial" w:eastAsia="Times New Roman" w:hAnsi="Arial" w:cs="Arial"/>
            <w:b/>
            <w:bCs/>
            <w:sz w:val="20"/>
            <w:szCs w:val="20"/>
            <w:lang w:val="en"/>
          </w:rPr>
          <w:t>F</w:t>
        </w:r>
      </w:hyperlink>
      <w:r w:rsidRPr="00883D96">
        <w:rPr>
          <w:rFonts w:ascii="Arial" w:eastAsia="Times New Roman" w:hAnsi="Arial" w:cs="Arial"/>
          <w:b/>
          <w:bCs/>
          <w:sz w:val="20"/>
          <w:szCs w:val="20"/>
          <w:lang w:val="en"/>
        </w:rPr>
        <w:t>,</w:t>
      </w:r>
      <w:hyperlink w:anchor="N11970" w:history="1">
        <w:r w:rsidRPr="00883D96">
          <w:rPr>
            <w:rStyle w:val="Hyperlink"/>
            <w:rFonts w:ascii="Arial" w:eastAsia="Times New Roman" w:hAnsi="Arial" w:cs="Arial"/>
            <w:b/>
            <w:bCs/>
            <w:sz w:val="20"/>
            <w:szCs w:val="20"/>
            <w:lang w:val="en"/>
          </w:rPr>
          <w:t>G</w:t>
        </w:r>
      </w:hyperlink>
      <w:r w:rsidRPr="00883D96">
        <w:rPr>
          <w:rFonts w:ascii="Arial" w:eastAsia="Times New Roman" w:hAnsi="Arial" w:cs="Arial"/>
          <w:b/>
          <w:bCs/>
          <w:sz w:val="20"/>
          <w:szCs w:val="20"/>
          <w:lang w:val="en"/>
        </w:rPr>
        <w:t xml:space="preserve">) (select all that apply) </w:t>
      </w:r>
    </w:p>
    <w:p w14:paraId="02B1A766" w14:textId="77777777" w:rsidR="00582E69" w:rsidRPr="00883D96" w:rsidRDefault="00582E69" w:rsidP="00883D96">
      <w:pPr>
        <w:spacing w:after="0" w:line="276" w:lineRule="auto"/>
        <w:divId w:val="1230724227"/>
        <w:rPr>
          <w:rFonts w:ascii="Arial" w:eastAsia="Times New Roman" w:hAnsi="Arial" w:cs="Arial"/>
          <w:sz w:val="20"/>
          <w:szCs w:val="20"/>
          <w:lang w:val="en"/>
        </w:rPr>
      </w:pPr>
      <w:r w:rsidRPr="00883D96">
        <w:rPr>
          <w:rFonts w:ascii="Arial" w:eastAsia="Times New Roman" w:hAnsi="Arial" w:cs="Arial"/>
          <w:sz w:val="20"/>
          <w:szCs w:val="20"/>
          <w:lang w:val="en"/>
        </w:rPr>
        <w:t xml:space="preserve">___ Serous borderline tumor  </w:t>
      </w:r>
    </w:p>
    <w:p w14:paraId="746FB52A" w14:textId="77777777" w:rsidR="00582E69" w:rsidRPr="00883D96" w:rsidRDefault="00582E69" w:rsidP="00883D96">
      <w:pPr>
        <w:spacing w:after="0" w:line="276" w:lineRule="auto"/>
        <w:divId w:val="947542080"/>
        <w:rPr>
          <w:rFonts w:ascii="Arial" w:eastAsia="Times New Roman" w:hAnsi="Arial" w:cs="Arial"/>
          <w:sz w:val="20"/>
          <w:szCs w:val="20"/>
          <w:lang w:val="en"/>
        </w:rPr>
      </w:pPr>
      <w:r w:rsidRPr="00883D96">
        <w:rPr>
          <w:rFonts w:ascii="Arial" w:eastAsia="Times New Roman" w:hAnsi="Arial" w:cs="Arial"/>
          <w:sz w:val="20"/>
          <w:szCs w:val="20"/>
          <w:lang w:val="en"/>
        </w:rPr>
        <w:t xml:space="preserve">___ Serous borderline tumor, micropapillary / cribriform variant  </w:t>
      </w:r>
    </w:p>
    <w:p w14:paraId="7C86068A" w14:textId="77777777" w:rsidR="00582E69" w:rsidRPr="00883D96" w:rsidRDefault="00582E69" w:rsidP="00883D96">
      <w:pPr>
        <w:spacing w:after="0" w:line="276" w:lineRule="auto"/>
        <w:divId w:val="551113535"/>
        <w:rPr>
          <w:rFonts w:ascii="Arial" w:eastAsia="Times New Roman" w:hAnsi="Arial" w:cs="Arial"/>
          <w:sz w:val="20"/>
          <w:szCs w:val="20"/>
          <w:lang w:val="en"/>
        </w:rPr>
      </w:pPr>
      <w:r w:rsidRPr="00883D96">
        <w:rPr>
          <w:rFonts w:ascii="Arial" w:eastAsia="Times New Roman" w:hAnsi="Arial" w:cs="Arial"/>
          <w:sz w:val="20"/>
          <w:szCs w:val="20"/>
          <w:lang w:val="en"/>
        </w:rPr>
        <w:t xml:space="preserve">___ Serous borderline tumor with microinvasion  </w:t>
      </w:r>
    </w:p>
    <w:p w14:paraId="3CB5DDD6" w14:textId="77777777" w:rsidR="00582E69" w:rsidRPr="00883D96" w:rsidRDefault="00582E69" w:rsidP="00883D96">
      <w:pPr>
        <w:spacing w:after="0" w:line="276" w:lineRule="auto"/>
        <w:divId w:val="870848666"/>
        <w:rPr>
          <w:rFonts w:ascii="Arial" w:eastAsia="Times New Roman" w:hAnsi="Arial" w:cs="Arial"/>
          <w:sz w:val="20"/>
          <w:szCs w:val="20"/>
          <w:lang w:val="en"/>
        </w:rPr>
      </w:pPr>
      <w:r w:rsidRPr="00883D96">
        <w:rPr>
          <w:rFonts w:ascii="Arial" w:eastAsia="Times New Roman" w:hAnsi="Arial" w:cs="Arial"/>
          <w:sz w:val="20"/>
          <w:szCs w:val="20"/>
          <w:lang w:val="en"/>
        </w:rPr>
        <w:t xml:space="preserve">___ Microinvasive low-grade serous carcinoma  </w:t>
      </w:r>
    </w:p>
    <w:p w14:paraId="280C1E67" w14:textId="77777777" w:rsidR="00582E69" w:rsidRPr="00883D96" w:rsidRDefault="00582E69" w:rsidP="00883D96">
      <w:pPr>
        <w:spacing w:after="0" w:line="276" w:lineRule="auto"/>
        <w:divId w:val="1360739009"/>
        <w:rPr>
          <w:rFonts w:ascii="Arial" w:eastAsia="Times New Roman" w:hAnsi="Arial" w:cs="Arial"/>
          <w:sz w:val="20"/>
          <w:szCs w:val="20"/>
          <w:lang w:val="en"/>
        </w:rPr>
      </w:pPr>
      <w:r w:rsidRPr="00883D96">
        <w:rPr>
          <w:rFonts w:ascii="Arial" w:eastAsia="Times New Roman" w:hAnsi="Arial" w:cs="Arial"/>
          <w:sz w:val="20"/>
          <w:szCs w:val="20"/>
          <w:lang w:val="en"/>
        </w:rPr>
        <w:t xml:space="preserve">___ Low-grade serous carcinoma  </w:t>
      </w:r>
    </w:p>
    <w:p w14:paraId="73F73014" w14:textId="77777777" w:rsidR="00582E69" w:rsidRPr="00883D96" w:rsidRDefault="00582E69" w:rsidP="00883D96">
      <w:pPr>
        <w:spacing w:after="0" w:line="276" w:lineRule="auto"/>
        <w:divId w:val="561017886"/>
        <w:rPr>
          <w:rFonts w:ascii="Arial" w:eastAsia="Times New Roman" w:hAnsi="Arial" w:cs="Arial"/>
          <w:sz w:val="20"/>
          <w:szCs w:val="20"/>
          <w:lang w:val="en"/>
        </w:rPr>
      </w:pPr>
      <w:r w:rsidRPr="00883D96">
        <w:rPr>
          <w:rFonts w:ascii="Arial" w:eastAsia="Times New Roman" w:hAnsi="Arial" w:cs="Arial"/>
          <w:sz w:val="20"/>
          <w:szCs w:val="20"/>
          <w:lang w:val="en"/>
        </w:rPr>
        <w:t xml:space="preserve">___ High-grade serous carcinoma  </w:t>
      </w:r>
    </w:p>
    <w:p w14:paraId="6CFC6739" w14:textId="77777777" w:rsidR="00582E69" w:rsidRPr="00883D96" w:rsidRDefault="00582E69" w:rsidP="00883D96">
      <w:pPr>
        <w:spacing w:after="0" w:line="276" w:lineRule="auto"/>
        <w:divId w:val="1494837209"/>
        <w:rPr>
          <w:rFonts w:ascii="Arial" w:eastAsia="Times New Roman" w:hAnsi="Arial" w:cs="Arial"/>
          <w:sz w:val="20"/>
          <w:szCs w:val="20"/>
          <w:lang w:val="en"/>
        </w:rPr>
      </w:pPr>
      <w:r w:rsidRPr="00883D96">
        <w:rPr>
          <w:rFonts w:ascii="Arial" w:eastAsia="Times New Roman" w:hAnsi="Arial" w:cs="Arial"/>
          <w:sz w:val="20"/>
          <w:szCs w:val="20"/>
          <w:lang w:val="en"/>
        </w:rPr>
        <w:t xml:space="preserve">___ Mucinous borderline tumor  </w:t>
      </w:r>
    </w:p>
    <w:p w14:paraId="2A10EE91" w14:textId="77777777" w:rsidR="00582E69" w:rsidRPr="00883D96" w:rsidRDefault="00582E69" w:rsidP="00883D96">
      <w:pPr>
        <w:spacing w:after="0" w:line="276" w:lineRule="auto"/>
        <w:divId w:val="677274079"/>
        <w:rPr>
          <w:rFonts w:ascii="Arial" w:eastAsia="Times New Roman" w:hAnsi="Arial" w:cs="Arial"/>
          <w:sz w:val="20"/>
          <w:szCs w:val="20"/>
          <w:lang w:val="en"/>
        </w:rPr>
      </w:pPr>
      <w:r w:rsidRPr="00883D96">
        <w:rPr>
          <w:rFonts w:ascii="Arial" w:eastAsia="Times New Roman" w:hAnsi="Arial" w:cs="Arial"/>
          <w:sz w:val="20"/>
          <w:szCs w:val="20"/>
          <w:lang w:val="en"/>
        </w:rPr>
        <w:t xml:space="preserve">___ Mucinous borderline tumor with intraepithelial carcinoma  </w:t>
      </w:r>
    </w:p>
    <w:p w14:paraId="669D0A10" w14:textId="77777777" w:rsidR="00582E69" w:rsidRPr="00883D96" w:rsidRDefault="00582E69" w:rsidP="00883D96">
      <w:pPr>
        <w:spacing w:after="0" w:line="276" w:lineRule="auto"/>
        <w:divId w:val="1186477122"/>
        <w:rPr>
          <w:rFonts w:ascii="Arial" w:eastAsia="Times New Roman" w:hAnsi="Arial" w:cs="Arial"/>
          <w:sz w:val="20"/>
          <w:szCs w:val="20"/>
          <w:lang w:val="en"/>
        </w:rPr>
      </w:pPr>
      <w:r w:rsidRPr="00883D96">
        <w:rPr>
          <w:rFonts w:ascii="Arial" w:eastAsia="Times New Roman" w:hAnsi="Arial" w:cs="Arial"/>
          <w:sz w:val="20"/>
          <w:szCs w:val="20"/>
          <w:lang w:val="en"/>
        </w:rPr>
        <w:t xml:space="preserve">___ Mucinous borderline tumor with microinvasion  </w:t>
      </w:r>
    </w:p>
    <w:p w14:paraId="3197FC67" w14:textId="77777777" w:rsidR="00582E69" w:rsidRPr="00883D96" w:rsidRDefault="00582E69" w:rsidP="00883D96">
      <w:pPr>
        <w:spacing w:after="0" w:line="276" w:lineRule="auto"/>
        <w:divId w:val="1571378933"/>
        <w:rPr>
          <w:rFonts w:ascii="Arial" w:eastAsia="Times New Roman" w:hAnsi="Arial" w:cs="Arial"/>
          <w:sz w:val="20"/>
          <w:szCs w:val="20"/>
          <w:lang w:val="en"/>
        </w:rPr>
      </w:pPr>
      <w:r w:rsidRPr="00883D96">
        <w:rPr>
          <w:rFonts w:ascii="Arial" w:eastAsia="Times New Roman" w:hAnsi="Arial" w:cs="Arial"/>
          <w:sz w:val="20"/>
          <w:szCs w:val="20"/>
          <w:lang w:val="en"/>
        </w:rPr>
        <w:t xml:space="preserve">___ Microinvasive mucinous adenocarcinoma  </w:t>
      </w:r>
    </w:p>
    <w:p w14:paraId="2EBAC72C" w14:textId="77777777" w:rsidR="00582E69" w:rsidRPr="00883D96" w:rsidRDefault="00582E69" w:rsidP="00883D96">
      <w:pPr>
        <w:spacing w:after="0" w:line="276" w:lineRule="auto"/>
        <w:divId w:val="486635398"/>
        <w:rPr>
          <w:rFonts w:ascii="Arial" w:eastAsia="Times New Roman" w:hAnsi="Arial" w:cs="Arial"/>
          <w:sz w:val="20"/>
          <w:szCs w:val="20"/>
          <w:lang w:val="en"/>
        </w:rPr>
      </w:pPr>
      <w:r w:rsidRPr="00883D96">
        <w:rPr>
          <w:rFonts w:ascii="Arial" w:eastAsia="Times New Roman" w:hAnsi="Arial" w:cs="Arial"/>
          <w:sz w:val="20"/>
          <w:szCs w:val="20"/>
          <w:lang w:val="en"/>
        </w:rPr>
        <w:t xml:space="preserve">___ Mucinous adenocarcinoma  </w:t>
      </w:r>
    </w:p>
    <w:p w14:paraId="4E77AEF6" w14:textId="77777777" w:rsidR="00582E69" w:rsidRPr="00883D96" w:rsidRDefault="00582E69" w:rsidP="00883D96">
      <w:pPr>
        <w:spacing w:after="0" w:line="276" w:lineRule="auto"/>
        <w:divId w:val="1973250369"/>
        <w:rPr>
          <w:rFonts w:ascii="Arial" w:eastAsia="Times New Roman" w:hAnsi="Arial" w:cs="Arial"/>
          <w:sz w:val="20"/>
          <w:szCs w:val="20"/>
          <w:lang w:val="en"/>
        </w:rPr>
      </w:pPr>
      <w:r w:rsidRPr="00883D96">
        <w:rPr>
          <w:rFonts w:ascii="Arial" w:eastAsia="Times New Roman" w:hAnsi="Arial" w:cs="Arial"/>
          <w:sz w:val="20"/>
          <w:szCs w:val="20"/>
          <w:lang w:val="en"/>
        </w:rPr>
        <w:t xml:space="preserve">___ Endometrioid borderline tumor  </w:t>
      </w:r>
    </w:p>
    <w:p w14:paraId="607FF43F" w14:textId="77777777" w:rsidR="00582E69" w:rsidRPr="00883D96" w:rsidRDefault="00582E69" w:rsidP="00883D96">
      <w:pPr>
        <w:spacing w:after="0" w:line="276" w:lineRule="auto"/>
        <w:divId w:val="2081560615"/>
        <w:rPr>
          <w:rFonts w:ascii="Arial" w:eastAsia="Times New Roman" w:hAnsi="Arial" w:cs="Arial"/>
          <w:sz w:val="20"/>
          <w:szCs w:val="20"/>
          <w:lang w:val="en"/>
        </w:rPr>
      </w:pPr>
      <w:r w:rsidRPr="00883D96">
        <w:rPr>
          <w:rFonts w:ascii="Arial" w:eastAsia="Times New Roman" w:hAnsi="Arial" w:cs="Arial"/>
          <w:sz w:val="20"/>
          <w:szCs w:val="20"/>
          <w:lang w:val="en"/>
        </w:rPr>
        <w:t xml:space="preserve">___ Endometrioid carcinoma  </w:t>
      </w:r>
    </w:p>
    <w:p w14:paraId="27CA0FC5" w14:textId="77777777" w:rsidR="00582E69" w:rsidRPr="00883D96" w:rsidRDefault="00582E69" w:rsidP="00883D96">
      <w:pPr>
        <w:spacing w:after="0" w:line="276" w:lineRule="auto"/>
        <w:divId w:val="406003706"/>
        <w:rPr>
          <w:rFonts w:ascii="Arial" w:eastAsia="Times New Roman" w:hAnsi="Arial" w:cs="Arial"/>
          <w:sz w:val="20"/>
          <w:szCs w:val="20"/>
          <w:lang w:val="en"/>
        </w:rPr>
      </w:pPr>
      <w:r w:rsidRPr="00883D96">
        <w:rPr>
          <w:rFonts w:ascii="Arial" w:eastAsia="Times New Roman" w:hAnsi="Arial" w:cs="Arial"/>
          <w:sz w:val="20"/>
          <w:szCs w:val="20"/>
          <w:lang w:val="en"/>
        </w:rPr>
        <w:t xml:space="preserve">___ Endometrioid carcinoma, </w:t>
      </w:r>
      <w:proofErr w:type="spellStart"/>
      <w:r w:rsidRPr="00883D96">
        <w:rPr>
          <w:rFonts w:ascii="Arial" w:eastAsia="Times New Roman" w:hAnsi="Arial" w:cs="Arial"/>
          <w:sz w:val="20"/>
          <w:szCs w:val="20"/>
          <w:lang w:val="en"/>
        </w:rPr>
        <w:t>seromucinous</w:t>
      </w:r>
      <w:proofErr w:type="spellEnd"/>
      <w:r w:rsidRPr="00883D96">
        <w:rPr>
          <w:rFonts w:ascii="Arial" w:eastAsia="Times New Roman" w:hAnsi="Arial" w:cs="Arial"/>
          <w:sz w:val="20"/>
          <w:szCs w:val="20"/>
          <w:lang w:val="en"/>
        </w:rPr>
        <w:t xml:space="preserve"> type  </w:t>
      </w:r>
    </w:p>
    <w:p w14:paraId="0DCBCE36" w14:textId="77777777" w:rsidR="00582E69" w:rsidRPr="00883D96" w:rsidRDefault="00582E69" w:rsidP="00883D96">
      <w:pPr>
        <w:spacing w:after="0" w:line="276" w:lineRule="auto"/>
        <w:divId w:val="1209292845"/>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Seromucinous</w:t>
      </w:r>
      <w:proofErr w:type="spellEnd"/>
      <w:r w:rsidRPr="00883D96">
        <w:rPr>
          <w:rFonts w:ascii="Arial" w:eastAsia="Times New Roman" w:hAnsi="Arial" w:cs="Arial"/>
          <w:sz w:val="20"/>
          <w:szCs w:val="20"/>
          <w:lang w:val="en"/>
        </w:rPr>
        <w:t xml:space="preserve"> borderline tumor  </w:t>
      </w:r>
    </w:p>
    <w:p w14:paraId="5EB2B8B2" w14:textId="77777777" w:rsidR="00582E69" w:rsidRPr="00883D96" w:rsidRDefault="00582E69" w:rsidP="00883D96">
      <w:pPr>
        <w:spacing w:after="0" w:line="276" w:lineRule="auto"/>
        <w:divId w:val="1374620291"/>
        <w:rPr>
          <w:rFonts w:ascii="Arial" w:eastAsia="Times New Roman" w:hAnsi="Arial" w:cs="Arial"/>
          <w:sz w:val="20"/>
          <w:szCs w:val="20"/>
          <w:lang w:val="en"/>
        </w:rPr>
      </w:pPr>
      <w:r w:rsidRPr="00883D96">
        <w:rPr>
          <w:rFonts w:ascii="Arial" w:eastAsia="Times New Roman" w:hAnsi="Arial" w:cs="Arial"/>
          <w:sz w:val="20"/>
          <w:szCs w:val="20"/>
          <w:lang w:val="en"/>
        </w:rPr>
        <w:t xml:space="preserve">___ Clear cell borderline tumor  </w:t>
      </w:r>
    </w:p>
    <w:p w14:paraId="09645EA8" w14:textId="77777777" w:rsidR="00582E69" w:rsidRPr="00883D96" w:rsidRDefault="00582E69" w:rsidP="00883D96">
      <w:pPr>
        <w:spacing w:after="0" w:line="276" w:lineRule="auto"/>
        <w:divId w:val="1213427067"/>
        <w:rPr>
          <w:rFonts w:ascii="Arial" w:eastAsia="Times New Roman" w:hAnsi="Arial" w:cs="Arial"/>
          <w:sz w:val="20"/>
          <w:szCs w:val="20"/>
          <w:lang w:val="en"/>
        </w:rPr>
      </w:pPr>
      <w:r w:rsidRPr="00883D96">
        <w:rPr>
          <w:rFonts w:ascii="Arial" w:eastAsia="Times New Roman" w:hAnsi="Arial" w:cs="Arial"/>
          <w:sz w:val="20"/>
          <w:szCs w:val="20"/>
          <w:lang w:val="en"/>
        </w:rPr>
        <w:t xml:space="preserve">___ Clear cell carcinoma  </w:t>
      </w:r>
    </w:p>
    <w:p w14:paraId="6A900C46" w14:textId="77777777" w:rsidR="00582E69" w:rsidRPr="00883D96" w:rsidRDefault="00582E69" w:rsidP="00883D96">
      <w:pPr>
        <w:spacing w:after="0" w:line="276" w:lineRule="auto"/>
        <w:divId w:val="1131093296"/>
        <w:rPr>
          <w:rFonts w:ascii="Arial" w:eastAsia="Times New Roman" w:hAnsi="Arial" w:cs="Arial"/>
          <w:sz w:val="20"/>
          <w:szCs w:val="20"/>
          <w:lang w:val="en"/>
        </w:rPr>
      </w:pPr>
      <w:r w:rsidRPr="00883D96">
        <w:rPr>
          <w:rFonts w:ascii="Arial" w:eastAsia="Times New Roman" w:hAnsi="Arial" w:cs="Arial"/>
          <w:sz w:val="20"/>
          <w:szCs w:val="20"/>
          <w:lang w:val="en"/>
        </w:rPr>
        <w:t xml:space="preserve">___ Borderline Brenner tumor  </w:t>
      </w:r>
    </w:p>
    <w:p w14:paraId="3333D0F1" w14:textId="77777777" w:rsidR="00582E69" w:rsidRPr="00883D96" w:rsidRDefault="00582E69" w:rsidP="00883D96">
      <w:pPr>
        <w:spacing w:after="0" w:line="276" w:lineRule="auto"/>
        <w:divId w:val="1221018992"/>
        <w:rPr>
          <w:rFonts w:ascii="Arial" w:eastAsia="Times New Roman" w:hAnsi="Arial" w:cs="Arial"/>
          <w:sz w:val="20"/>
          <w:szCs w:val="20"/>
          <w:lang w:val="en"/>
        </w:rPr>
      </w:pPr>
      <w:r w:rsidRPr="00883D96">
        <w:rPr>
          <w:rFonts w:ascii="Arial" w:eastAsia="Times New Roman" w:hAnsi="Arial" w:cs="Arial"/>
          <w:sz w:val="20"/>
          <w:szCs w:val="20"/>
          <w:lang w:val="en"/>
        </w:rPr>
        <w:t xml:space="preserve">___ Malignant Brenner tumor  </w:t>
      </w:r>
    </w:p>
    <w:p w14:paraId="65E37C86" w14:textId="77777777" w:rsidR="00582E69" w:rsidRPr="00883D96" w:rsidRDefault="00582E69" w:rsidP="00883D96">
      <w:pPr>
        <w:spacing w:after="0" w:line="276" w:lineRule="auto"/>
        <w:divId w:val="1934586174"/>
        <w:rPr>
          <w:rFonts w:ascii="Arial" w:eastAsia="Times New Roman" w:hAnsi="Arial" w:cs="Arial"/>
          <w:sz w:val="20"/>
          <w:szCs w:val="20"/>
          <w:lang w:val="en"/>
        </w:rPr>
      </w:pPr>
      <w:r w:rsidRPr="00883D96">
        <w:rPr>
          <w:rFonts w:ascii="Arial" w:eastAsia="Times New Roman" w:hAnsi="Arial" w:cs="Arial"/>
          <w:sz w:val="20"/>
          <w:szCs w:val="20"/>
          <w:lang w:val="en"/>
        </w:rPr>
        <w:t xml:space="preserve">___ Mesonephric-like adenocarcinoma  </w:t>
      </w:r>
    </w:p>
    <w:p w14:paraId="632D0BC0" w14:textId="77777777" w:rsidR="00582E69" w:rsidRPr="00883D96" w:rsidRDefault="00582E69" w:rsidP="00883D96">
      <w:pPr>
        <w:spacing w:after="0" w:line="276" w:lineRule="auto"/>
        <w:divId w:val="199821734"/>
        <w:rPr>
          <w:rFonts w:ascii="Arial" w:eastAsia="Times New Roman" w:hAnsi="Arial" w:cs="Arial"/>
          <w:sz w:val="20"/>
          <w:szCs w:val="20"/>
          <w:lang w:val="en"/>
        </w:rPr>
      </w:pPr>
      <w:r w:rsidRPr="00883D96">
        <w:rPr>
          <w:rFonts w:ascii="Arial" w:eastAsia="Times New Roman" w:hAnsi="Arial" w:cs="Arial"/>
          <w:sz w:val="20"/>
          <w:szCs w:val="20"/>
          <w:lang w:val="en"/>
        </w:rPr>
        <w:t xml:space="preserve">___ Small cell carcinoma, hypercalcemic type  </w:t>
      </w:r>
    </w:p>
    <w:p w14:paraId="5228B43E" w14:textId="77777777" w:rsidR="00582E69" w:rsidRPr="00883D96" w:rsidRDefault="00582E69" w:rsidP="00883D96">
      <w:pPr>
        <w:spacing w:after="0" w:line="276" w:lineRule="auto"/>
        <w:divId w:val="490679583"/>
        <w:rPr>
          <w:rFonts w:ascii="Arial" w:eastAsia="Times New Roman" w:hAnsi="Arial" w:cs="Arial"/>
          <w:sz w:val="20"/>
          <w:szCs w:val="20"/>
          <w:lang w:val="en"/>
        </w:rPr>
      </w:pPr>
      <w:r w:rsidRPr="00883D96">
        <w:rPr>
          <w:rFonts w:ascii="Arial" w:eastAsia="Times New Roman" w:hAnsi="Arial" w:cs="Arial"/>
          <w:sz w:val="20"/>
          <w:szCs w:val="20"/>
          <w:lang w:val="en"/>
        </w:rPr>
        <w:t xml:space="preserve">___ Dedifferentiated carcinoma  </w:t>
      </w:r>
    </w:p>
    <w:p w14:paraId="7E979326" w14:textId="77777777" w:rsidR="00582E69" w:rsidRPr="00883D96" w:rsidRDefault="00582E69" w:rsidP="00883D96">
      <w:pPr>
        <w:spacing w:after="0" w:line="276" w:lineRule="auto"/>
        <w:divId w:val="35785444"/>
        <w:rPr>
          <w:rFonts w:ascii="Arial" w:eastAsia="Times New Roman" w:hAnsi="Arial" w:cs="Arial"/>
          <w:sz w:val="20"/>
          <w:szCs w:val="20"/>
          <w:lang w:val="en"/>
        </w:rPr>
      </w:pPr>
      <w:r w:rsidRPr="00883D96">
        <w:rPr>
          <w:rFonts w:ascii="Arial" w:eastAsia="Times New Roman" w:hAnsi="Arial" w:cs="Arial"/>
          <w:sz w:val="20"/>
          <w:szCs w:val="20"/>
          <w:lang w:val="en"/>
        </w:rPr>
        <w:t xml:space="preserve">___ Undifferentiated carcinoma, NOS  </w:t>
      </w:r>
    </w:p>
    <w:p w14:paraId="17F516D6" w14:textId="77777777" w:rsidR="00582E69" w:rsidRPr="00883D96" w:rsidRDefault="00582E69" w:rsidP="00883D96">
      <w:pPr>
        <w:spacing w:after="0" w:line="276" w:lineRule="auto"/>
        <w:divId w:val="1560897039"/>
        <w:rPr>
          <w:rFonts w:ascii="Arial" w:eastAsia="Times New Roman" w:hAnsi="Arial" w:cs="Arial"/>
          <w:sz w:val="20"/>
          <w:szCs w:val="20"/>
          <w:lang w:val="en"/>
        </w:rPr>
      </w:pPr>
      <w:r w:rsidRPr="00883D96">
        <w:rPr>
          <w:rFonts w:ascii="Arial" w:eastAsia="Times New Roman" w:hAnsi="Arial" w:cs="Arial"/>
          <w:sz w:val="20"/>
          <w:szCs w:val="20"/>
          <w:lang w:val="en"/>
        </w:rPr>
        <w:t xml:space="preserve">___ Carcinosarcoma  </w:t>
      </w:r>
    </w:p>
    <w:p w14:paraId="3079D74D" w14:textId="77777777" w:rsidR="00582E69" w:rsidRPr="00883D96" w:rsidRDefault="00582E69" w:rsidP="00883D96">
      <w:pPr>
        <w:spacing w:after="0" w:line="276" w:lineRule="auto"/>
        <w:divId w:val="1983458861"/>
        <w:rPr>
          <w:rFonts w:ascii="Arial" w:eastAsia="Times New Roman" w:hAnsi="Arial" w:cs="Arial"/>
          <w:sz w:val="20"/>
          <w:szCs w:val="20"/>
          <w:lang w:val="en"/>
        </w:rPr>
      </w:pPr>
      <w:r w:rsidRPr="00883D96">
        <w:rPr>
          <w:rFonts w:ascii="Arial" w:eastAsia="Times New Roman" w:hAnsi="Arial" w:cs="Arial"/>
          <w:sz w:val="20"/>
          <w:szCs w:val="20"/>
          <w:lang w:val="en"/>
        </w:rPr>
        <w:t xml:space="preserve">___ Carcinoma, subtype cannot be </w:t>
      </w:r>
      <w:proofErr w:type="gramStart"/>
      <w:r w:rsidRPr="00883D96">
        <w:rPr>
          <w:rFonts w:ascii="Arial" w:eastAsia="Times New Roman" w:hAnsi="Arial" w:cs="Arial"/>
          <w:sz w:val="20"/>
          <w:szCs w:val="20"/>
          <w:lang w:val="en"/>
        </w:rPr>
        <w:t>determined</w:t>
      </w:r>
      <w:proofErr w:type="gramEnd"/>
      <w:r w:rsidRPr="00883D96">
        <w:rPr>
          <w:rFonts w:ascii="Arial" w:eastAsia="Times New Roman" w:hAnsi="Arial" w:cs="Arial"/>
          <w:sz w:val="20"/>
          <w:szCs w:val="20"/>
          <w:lang w:val="en"/>
        </w:rPr>
        <w:t xml:space="preserve">  </w:t>
      </w:r>
    </w:p>
    <w:p w14:paraId="4D456A5B" w14:textId="77777777" w:rsidR="00582E69" w:rsidRPr="00883D96" w:rsidRDefault="00582E69" w:rsidP="00883D96">
      <w:pPr>
        <w:spacing w:after="0" w:line="276" w:lineRule="auto"/>
        <w:divId w:val="118648043"/>
        <w:rPr>
          <w:rFonts w:ascii="Arial" w:eastAsia="Times New Roman" w:hAnsi="Arial" w:cs="Arial"/>
          <w:sz w:val="20"/>
          <w:szCs w:val="20"/>
          <w:lang w:val="en"/>
        </w:rPr>
      </w:pPr>
      <w:r w:rsidRPr="00883D96">
        <w:rPr>
          <w:rFonts w:ascii="Arial" w:eastAsia="Times New Roman" w:hAnsi="Arial" w:cs="Arial"/>
          <w:sz w:val="20"/>
          <w:szCs w:val="20"/>
          <w:lang w:val="en"/>
        </w:rPr>
        <w:t xml:space="preserve">___ Mixed epithelial borderline tumor (specify types and percentages): _________________ </w:t>
      </w:r>
    </w:p>
    <w:p w14:paraId="7B0E0689" w14:textId="77777777" w:rsidR="00582E69" w:rsidRPr="00883D96" w:rsidRDefault="00582E69" w:rsidP="00883D96">
      <w:pPr>
        <w:spacing w:after="0" w:line="276" w:lineRule="auto"/>
        <w:divId w:val="576718919"/>
        <w:rPr>
          <w:rFonts w:ascii="Arial" w:eastAsia="Times New Roman" w:hAnsi="Arial" w:cs="Arial"/>
          <w:sz w:val="20"/>
          <w:szCs w:val="20"/>
          <w:lang w:val="en"/>
        </w:rPr>
      </w:pPr>
      <w:r w:rsidRPr="00883D96">
        <w:rPr>
          <w:rFonts w:ascii="Arial" w:eastAsia="Times New Roman" w:hAnsi="Arial" w:cs="Arial"/>
          <w:sz w:val="20"/>
          <w:szCs w:val="20"/>
          <w:lang w:val="en"/>
        </w:rPr>
        <w:t xml:space="preserve">___ Mixed carcinoma (specify types and percentages): _________________ </w:t>
      </w:r>
    </w:p>
    <w:p w14:paraId="641DC209" w14:textId="77777777" w:rsidR="00582E69" w:rsidRPr="00883D96" w:rsidRDefault="00582E69" w:rsidP="00883D96">
      <w:pPr>
        <w:spacing w:after="0" w:line="276" w:lineRule="auto"/>
        <w:divId w:val="525368067"/>
        <w:rPr>
          <w:rFonts w:ascii="Arial" w:eastAsia="Times New Roman" w:hAnsi="Arial" w:cs="Arial"/>
          <w:sz w:val="20"/>
          <w:szCs w:val="20"/>
          <w:lang w:val="en"/>
        </w:rPr>
      </w:pPr>
      <w:r w:rsidRPr="00883D96">
        <w:rPr>
          <w:rFonts w:ascii="Arial" w:eastAsia="Times New Roman" w:hAnsi="Arial" w:cs="Arial"/>
          <w:sz w:val="20"/>
          <w:szCs w:val="20"/>
          <w:lang w:val="en"/>
        </w:rPr>
        <w:t xml:space="preserve">___ Endometrioid stromal sarcoma, low-grade  </w:t>
      </w:r>
    </w:p>
    <w:p w14:paraId="64A9AE4E" w14:textId="77777777" w:rsidR="00582E69" w:rsidRPr="00883D96" w:rsidRDefault="00582E69" w:rsidP="00883D96">
      <w:pPr>
        <w:spacing w:after="0" w:line="276" w:lineRule="auto"/>
        <w:divId w:val="1522351752"/>
        <w:rPr>
          <w:rFonts w:ascii="Arial" w:eastAsia="Times New Roman" w:hAnsi="Arial" w:cs="Arial"/>
          <w:sz w:val="20"/>
          <w:szCs w:val="20"/>
          <w:lang w:val="en"/>
        </w:rPr>
      </w:pPr>
      <w:r w:rsidRPr="00883D96">
        <w:rPr>
          <w:rFonts w:ascii="Arial" w:eastAsia="Times New Roman" w:hAnsi="Arial" w:cs="Arial"/>
          <w:sz w:val="20"/>
          <w:szCs w:val="20"/>
          <w:lang w:val="en"/>
        </w:rPr>
        <w:t xml:space="preserve">___ Endometrioid stromal sarcoma, high-grade  </w:t>
      </w:r>
    </w:p>
    <w:p w14:paraId="5C90DAC6" w14:textId="77777777" w:rsidR="00582E69" w:rsidRPr="00883D96" w:rsidRDefault="00582E69" w:rsidP="00883D96">
      <w:pPr>
        <w:spacing w:after="0" w:line="276" w:lineRule="auto"/>
        <w:divId w:val="31804055"/>
        <w:rPr>
          <w:rFonts w:ascii="Arial" w:eastAsia="Times New Roman" w:hAnsi="Arial" w:cs="Arial"/>
          <w:sz w:val="20"/>
          <w:szCs w:val="20"/>
          <w:lang w:val="en"/>
        </w:rPr>
      </w:pPr>
      <w:r w:rsidRPr="00883D96">
        <w:rPr>
          <w:rFonts w:ascii="Arial" w:eastAsia="Times New Roman" w:hAnsi="Arial" w:cs="Arial"/>
          <w:sz w:val="20"/>
          <w:szCs w:val="20"/>
          <w:lang w:val="en"/>
        </w:rPr>
        <w:t xml:space="preserve">___ Adenosarcoma  </w:t>
      </w:r>
    </w:p>
    <w:p w14:paraId="3C25C21C" w14:textId="77777777" w:rsidR="00582E69" w:rsidRPr="00883D96" w:rsidRDefault="00582E69" w:rsidP="00883D96">
      <w:pPr>
        <w:spacing w:after="0" w:line="276" w:lineRule="auto"/>
        <w:divId w:val="643661755"/>
        <w:rPr>
          <w:rFonts w:ascii="Arial" w:eastAsia="Times New Roman" w:hAnsi="Arial" w:cs="Arial"/>
          <w:sz w:val="20"/>
          <w:szCs w:val="20"/>
          <w:lang w:val="en"/>
        </w:rPr>
      </w:pPr>
      <w:r w:rsidRPr="00883D96">
        <w:rPr>
          <w:rFonts w:ascii="Arial" w:eastAsia="Times New Roman" w:hAnsi="Arial" w:cs="Arial"/>
          <w:sz w:val="20"/>
          <w:szCs w:val="20"/>
          <w:lang w:val="en"/>
        </w:rPr>
        <w:t xml:space="preserve">___ Leiomyosarcoma  </w:t>
      </w:r>
    </w:p>
    <w:p w14:paraId="0F948065" w14:textId="77777777" w:rsidR="00582E69" w:rsidRPr="00883D96" w:rsidRDefault="00582E69" w:rsidP="00883D96">
      <w:pPr>
        <w:spacing w:after="0" w:line="276" w:lineRule="auto"/>
        <w:divId w:val="1171413709"/>
        <w:rPr>
          <w:rFonts w:ascii="Arial" w:eastAsia="Times New Roman" w:hAnsi="Arial" w:cs="Arial"/>
          <w:sz w:val="20"/>
          <w:szCs w:val="20"/>
          <w:lang w:val="en"/>
        </w:rPr>
      </w:pPr>
      <w:r w:rsidRPr="00883D96">
        <w:rPr>
          <w:rFonts w:ascii="Arial" w:eastAsia="Times New Roman" w:hAnsi="Arial" w:cs="Arial"/>
          <w:sz w:val="20"/>
          <w:szCs w:val="20"/>
          <w:lang w:val="en"/>
        </w:rPr>
        <w:t xml:space="preserve">___ Fibrosarcoma  </w:t>
      </w:r>
    </w:p>
    <w:p w14:paraId="4F0E5C76" w14:textId="77777777" w:rsidR="00582E69" w:rsidRPr="00883D96" w:rsidRDefault="00582E69" w:rsidP="00883D96">
      <w:pPr>
        <w:spacing w:after="0" w:line="276" w:lineRule="auto"/>
        <w:divId w:val="539977272"/>
        <w:rPr>
          <w:rFonts w:ascii="Arial" w:eastAsia="Times New Roman" w:hAnsi="Arial" w:cs="Arial"/>
          <w:sz w:val="20"/>
          <w:szCs w:val="20"/>
          <w:lang w:val="en"/>
        </w:rPr>
      </w:pPr>
      <w:r w:rsidRPr="00883D96">
        <w:rPr>
          <w:rFonts w:ascii="Arial" w:eastAsia="Times New Roman" w:hAnsi="Arial" w:cs="Arial"/>
          <w:sz w:val="20"/>
          <w:szCs w:val="20"/>
          <w:lang w:val="en"/>
        </w:rPr>
        <w:t xml:space="preserve">___ Granulosa cell tumor, adult type  </w:t>
      </w:r>
    </w:p>
    <w:p w14:paraId="74FDF66D" w14:textId="77777777" w:rsidR="00582E69" w:rsidRPr="00883D96" w:rsidRDefault="00582E69" w:rsidP="00883D96">
      <w:pPr>
        <w:spacing w:after="0" w:line="276" w:lineRule="auto"/>
        <w:divId w:val="305743736"/>
        <w:rPr>
          <w:rFonts w:ascii="Arial" w:eastAsia="Times New Roman" w:hAnsi="Arial" w:cs="Arial"/>
          <w:sz w:val="20"/>
          <w:szCs w:val="20"/>
          <w:lang w:val="en"/>
        </w:rPr>
      </w:pPr>
      <w:r w:rsidRPr="00883D96">
        <w:rPr>
          <w:rFonts w:ascii="Arial" w:eastAsia="Times New Roman" w:hAnsi="Arial" w:cs="Arial"/>
          <w:sz w:val="20"/>
          <w:szCs w:val="20"/>
          <w:lang w:val="en"/>
        </w:rPr>
        <w:t xml:space="preserve">___ Granulosa cell tumor, juvenile type  </w:t>
      </w:r>
    </w:p>
    <w:p w14:paraId="4DE3B273" w14:textId="77777777" w:rsidR="00582E69" w:rsidRPr="00883D96" w:rsidRDefault="00582E69" w:rsidP="00883D96">
      <w:pPr>
        <w:spacing w:after="0" w:line="276" w:lineRule="auto"/>
        <w:divId w:val="1535801506"/>
        <w:rPr>
          <w:rFonts w:ascii="Arial" w:eastAsia="Times New Roman" w:hAnsi="Arial" w:cs="Arial"/>
          <w:sz w:val="20"/>
          <w:szCs w:val="20"/>
          <w:lang w:val="en"/>
        </w:rPr>
      </w:pPr>
      <w:r w:rsidRPr="00883D96">
        <w:rPr>
          <w:rFonts w:ascii="Arial" w:eastAsia="Times New Roman" w:hAnsi="Arial" w:cs="Arial"/>
          <w:sz w:val="20"/>
          <w:szCs w:val="20"/>
          <w:lang w:val="en"/>
        </w:rPr>
        <w:t xml:space="preserve">___ Steroid cell tumor, NOS  </w:t>
      </w:r>
    </w:p>
    <w:p w14:paraId="3341D38C" w14:textId="77777777" w:rsidR="00582E69" w:rsidRPr="00883D96" w:rsidRDefault="00582E69" w:rsidP="00883D96">
      <w:pPr>
        <w:spacing w:after="0" w:line="276" w:lineRule="auto"/>
        <w:divId w:val="64113134"/>
        <w:rPr>
          <w:rFonts w:ascii="Arial" w:eastAsia="Times New Roman" w:hAnsi="Arial" w:cs="Arial"/>
          <w:sz w:val="20"/>
          <w:szCs w:val="20"/>
          <w:lang w:val="en"/>
        </w:rPr>
      </w:pPr>
      <w:r w:rsidRPr="00883D96">
        <w:rPr>
          <w:rFonts w:ascii="Arial" w:eastAsia="Times New Roman" w:hAnsi="Arial" w:cs="Arial"/>
          <w:sz w:val="20"/>
          <w:szCs w:val="20"/>
          <w:lang w:val="en"/>
        </w:rPr>
        <w:t xml:space="preserve">___ Steroid cell tumor, malignant  </w:t>
      </w:r>
    </w:p>
    <w:p w14:paraId="7F5D7FAB" w14:textId="77777777" w:rsidR="00582E69" w:rsidRPr="00883D96" w:rsidRDefault="00582E69" w:rsidP="00883D96">
      <w:pPr>
        <w:spacing w:after="0" w:line="276" w:lineRule="auto"/>
        <w:divId w:val="1259757096"/>
        <w:rPr>
          <w:rFonts w:ascii="Arial" w:eastAsia="Times New Roman" w:hAnsi="Arial" w:cs="Arial"/>
          <w:sz w:val="20"/>
          <w:szCs w:val="20"/>
          <w:lang w:val="en"/>
        </w:rPr>
      </w:pPr>
      <w:r w:rsidRPr="00883D96">
        <w:rPr>
          <w:rFonts w:ascii="Arial" w:eastAsia="Times New Roman" w:hAnsi="Arial" w:cs="Arial"/>
          <w:sz w:val="20"/>
          <w:szCs w:val="20"/>
          <w:lang w:val="en"/>
        </w:rPr>
        <w:t xml:space="preserve">___ Sertoli-Leydig cell tumor  </w:t>
      </w:r>
    </w:p>
    <w:p w14:paraId="40F7ACD8" w14:textId="77777777" w:rsidR="00582E69" w:rsidRPr="00883D96" w:rsidRDefault="00582E69" w:rsidP="00883D96">
      <w:pPr>
        <w:spacing w:after="0" w:line="276" w:lineRule="auto"/>
        <w:divId w:val="1061489894"/>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sex cord-stromal tumor (specify type): _________________ </w:t>
      </w:r>
    </w:p>
    <w:p w14:paraId="78AEBFB2" w14:textId="77777777" w:rsidR="00582E69" w:rsidRPr="00883D96" w:rsidRDefault="00582E69" w:rsidP="00883D96">
      <w:pPr>
        <w:spacing w:after="0" w:line="276" w:lineRule="auto"/>
        <w:divId w:val="1571043179"/>
        <w:rPr>
          <w:rFonts w:ascii="Arial" w:eastAsia="Times New Roman" w:hAnsi="Arial" w:cs="Arial"/>
          <w:sz w:val="20"/>
          <w:szCs w:val="20"/>
          <w:lang w:val="en"/>
        </w:rPr>
      </w:pPr>
      <w:r w:rsidRPr="00883D96">
        <w:rPr>
          <w:rFonts w:ascii="Arial" w:eastAsia="Times New Roman" w:hAnsi="Arial" w:cs="Arial"/>
          <w:sz w:val="20"/>
          <w:szCs w:val="20"/>
          <w:lang w:val="en"/>
        </w:rPr>
        <w:t xml:space="preserve">___ Immature teratoma  </w:t>
      </w:r>
    </w:p>
    <w:p w14:paraId="62FCF8B6" w14:textId="77777777" w:rsidR="00582E69" w:rsidRPr="00883D96" w:rsidRDefault="00582E69" w:rsidP="00883D96">
      <w:pPr>
        <w:spacing w:after="0" w:line="276" w:lineRule="auto"/>
        <w:divId w:val="432285168"/>
        <w:rPr>
          <w:rFonts w:ascii="Arial" w:eastAsia="Times New Roman" w:hAnsi="Arial" w:cs="Arial"/>
          <w:sz w:val="20"/>
          <w:szCs w:val="20"/>
          <w:lang w:val="en"/>
        </w:rPr>
      </w:pPr>
      <w:r w:rsidRPr="00883D96">
        <w:rPr>
          <w:rFonts w:ascii="Arial" w:eastAsia="Times New Roman" w:hAnsi="Arial" w:cs="Arial"/>
          <w:sz w:val="20"/>
          <w:szCs w:val="20"/>
          <w:lang w:val="en"/>
        </w:rPr>
        <w:t xml:space="preserve">___ Teratoma with malignant transformation (specify type): _________________ </w:t>
      </w:r>
    </w:p>
    <w:p w14:paraId="1DDE516F" w14:textId="77777777" w:rsidR="00582E69" w:rsidRPr="00883D96" w:rsidRDefault="00582E69" w:rsidP="00883D96">
      <w:pPr>
        <w:spacing w:after="0" w:line="276" w:lineRule="auto"/>
        <w:divId w:val="2060931258"/>
        <w:rPr>
          <w:rFonts w:ascii="Arial" w:eastAsia="Times New Roman" w:hAnsi="Arial" w:cs="Arial"/>
          <w:sz w:val="20"/>
          <w:szCs w:val="20"/>
          <w:lang w:val="en"/>
        </w:rPr>
      </w:pPr>
      <w:r w:rsidRPr="00883D96">
        <w:rPr>
          <w:rFonts w:ascii="Arial" w:eastAsia="Times New Roman" w:hAnsi="Arial" w:cs="Arial"/>
          <w:sz w:val="20"/>
          <w:szCs w:val="20"/>
          <w:lang w:val="en"/>
        </w:rPr>
        <w:t xml:space="preserve">___ Malignant struma </w:t>
      </w:r>
      <w:proofErr w:type="spellStart"/>
      <w:r w:rsidRPr="00883D96">
        <w:rPr>
          <w:rFonts w:ascii="Arial" w:eastAsia="Times New Roman" w:hAnsi="Arial" w:cs="Arial"/>
          <w:sz w:val="20"/>
          <w:szCs w:val="20"/>
          <w:lang w:val="en"/>
        </w:rPr>
        <w:t>ovarii</w:t>
      </w:r>
      <w:proofErr w:type="spellEnd"/>
      <w:r w:rsidRPr="00883D96">
        <w:rPr>
          <w:rFonts w:ascii="Arial" w:eastAsia="Times New Roman" w:hAnsi="Arial" w:cs="Arial"/>
          <w:sz w:val="20"/>
          <w:szCs w:val="20"/>
          <w:lang w:val="en"/>
        </w:rPr>
        <w:t xml:space="preserve"> (specify type): _________________ </w:t>
      </w:r>
    </w:p>
    <w:p w14:paraId="74E6D7B4" w14:textId="77777777" w:rsidR="00582E69" w:rsidRPr="00883D96" w:rsidRDefault="00582E69" w:rsidP="00883D96">
      <w:pPr>
        <w:spacing w:after="0" w:line="276" w:lineRule="auto"/>
        <w:divId w:val="286007494"/>
        <w:rPr>
          <w:rFonts w:ascii="Arial" w:eastAsia="Times New Roman" w:hAnsi="Arial" w:cs="Arial"/>
          <w:sz w:val="20"/>
          <w:szCs w:val="20"/>
          <w:lang w:val="en"/>
        </w:rPr>
      </w:pPr>
      <w:r w:rsidRPr="00883D96">
        <w:rPr>
          <w:rFonts w:ascii="Arial" w:eastAsia="Times New Roman" w:hAnsi="Arial" w:cs="Arial"/>
          <w:sz w:val="20"/>
          <w:szCs w:val="20"/>
          <w:lang w:val="en"/>
        </w:rPr>
        <w:t xml:space="preserve">___ Dysgerminoma  </w:t>
      </w:r>
    </w:p>
    <w:p w14:paraId="56EE0010" w14:textId="77777777" w:rsidR="00582E69" w:rsidRPr="00883D96" w:rsidRDefault="00582E69" w:rsidP="00883D96">
      <w:pPr>
        <w:spacing w:after="0" w:line="276" w:lineRule="auto"/>
        <w:divId w:val="1756171947"/>
        <w:rPr>
          <w:rFonts w:ascii="Arial" w:eastAsia="Times New Roman" w:hAnsi="Arial" w:cs="Arial"/>
          <w:sz w:val="20"/>
          <w:szCs w:val="20"/>
          <w:lang w:val="en"/>
        </w:rPr>
      </w:pPr>
      <w:r w:rsidRPr="00883D96">
        <w:rPr>
          <w:rFonts w:ascii="Arial" w:eastAsia="Times New Roman" w:hAnsi="Arial" w:cs="Arial"/>
          <w:sz w:val="20"/>
          <w:szCs w:val="20"/>
          <w:lang w:val="en"/>
        </w:rPr>
        <w:lastRenderedPageBreak/>
        <w:t xml:space="preserve">___ Yolk sac tumor  </w:t>
      </w:r>
    </w:p>
    <w:p w14:paraId="03854068" w14:textId="77777777" w:rsidR="00582E69" w:rsidRPr="00883D96" w:rsidRDefault="00582E69" w:rsidP="00883D96">
      <w:pPr>
        <w:spacing w:after="0" w:line="276" w:lineRule="auto"/>
        <w:divId w:val="1173179382"/>
        <w:rPr>
          <w:rFonts w:ascii="Arial" w:eastAsia="Times New Roman" w:hAnsi="Arial" w:cs="Arial"/>
          <w:sz w:val="20"/>
          <w:szCs w:val="20"/>
          <w:lang w:val="en"/>
        </w:rPr>
      </w:pPr>
      <w:r w:rsidRPr="00883D96">
        <w:rPr>
          <w:rFonts w:ascii="Arial" w:eastAsia="Times New Roman" w:hAnsi="Arial" w:cs="Arial"/>
          <w:sz w:val="20"/>
          <w:szCs w:val="20"/>
          <w:lang w:val="en"/>
        </w:rPr>
        <w:t xml:space="preserve">___ Embryonal carcinoma  </w:t>
      </w:r>
    </w:p>
    <w:p w14:paraId="2A047A0C" w14:textId="77777777" w:rsidR="00582E69" w:rsidRPr="00883D96" w:rsidRDefault="00582E69" w:rsidP="00883D96">
      <w:pPr>
        <w:spacing w:after="0" w:line="276" w:lineRule="auto"/>
        <w:divId w:val="1091900910"/>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Gonadoblastoma</w:t>
      </w:r>
      <w:proofErr w:type="spellEnd"/>
      <w:r w:rsidRPr="00883D96">
        <w:rPr>
          <w:rFonts w:ascii="Arial" w:eastAsia="Times New Roman" w:hAnsi="Arial" w:cs="Arial"/>
          <w:sz w:val="20"/>
          <w:szCs w:val="20"/>
          <w:lang w:val="en"/>
        </w:rPr>
        <w:t xml:space="preserve">  </w:t>
      </w:r>
    </w:p>
    <w:p w14:paraId="08CAF4E8" w14:textId="77777777" w:rsidR="00582E69" w:rsidRPr="00883D96" w:rsidRDefault="00582E69" w:rsidP="00883D96">
      <w:pPr>
        <w:spacing w:after="0" w:line="276" w:lineRule="auto"/>
        <w:divId w:val="1378552148"/>
        <w:rPr>
          <w:rFonts w:ascii="Arial" w:eastAsia="Times New Roman" w:hAnsi="Arial" w:cs="Arial"/>
          <w:sz w:val="20"/>
          <w:szCs w:val="20"/>
          <w:lang w:val="en"/>
        </w:rPr>
      </w:pPr>
      <w:r w:rsidRPr="00883D96">
        <w:rPr>
          <w:rFonts w:ascii="Arial" w:eastAsia="Times New Roman" w:hAnsi="Arial" w:cs="Arial"/>
          <w:sz w:val="20"/>
          <w:szCs w:val="20"/>
          <w:lang w:val="en"/>
        </w:rPr>
        <w:t xml:space="preserve">___ Choriocarcinoma, non-gestational type  </w:t>
      </w:r>
    </w:p>
    <w:p w14:paraId="38747D0F" w14:textId="3447FCE5" w:rsidR="00EF1FF4" w:rsidRPr="00883D96" w:rsidRDefault="00582E69" w:rsidP="00883D96">
      <w:pPr>
        <w:spacing w:after="0" w:line="276" w:lineRule="auto"/>
        <w:divId w:val="1710764219"/>
        <w:rPr>
          <w:rFonts w:ascii="Arial" w:eastAsia="Times New Roman" w:hAnsi="Arial" w:cs="Arial"/>
          <w:sz w:val="20"/>
          <w:szCs w:val="20"/>
          <w:lang w:val="en"/>
        </w:rPr>
      </w:pPr>
      <w:r w:rsidRPr="00883D96">
        <w:rPr>
          <w:rFonts w:ascii="Arial" w:eastAsia="Times New Roman" w:hAnsi="Arial" w:cs="Arial"/>
          <w:sz w:val="20"/>
          <w:szCs w:val="20"/>
          <w:lang w:val="en"/>
        </w:rPr>
        <w:t xml:space="preserve">___ Mixed malignant germ cell tumor (specify types and percentages): _________________ </w:t>
      </w:r>
    </w:p>
    <w:p w14:paraId="4F61E0BA" w14:textId="16C5AC6D" w:rsidR="00582E69" w:rsidRPr="00883D96" w:rsidRDefault="00582E69" w:rsidP="00883D96">
      <w:pPr>
        <w:spacing w:after="0" w:line="276" w:lineRule="auto"/>
        <w:divId w:val="111941666"/>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Primary Peritoneal Tumors  </w:t>
      </w:r>
    </w:p>
    <w:p w14:paraId="78F723BF" w14:textId="77777777" w:rsidR="00582E69" w:rsidRPr="00883D96" w:rsidRDefault="00582E69" w:rsidP="00883D96">
      <w:pPr>
        <w:spacing w:after="0" w:line="276" w:lineRule="auto"/>
        <w:divId w:val="1546864789"/>
        <w:rPr>
          <w:rFonts w:ascii="Arial" w:eastAsia="Times New Roman" w:hAnsi="Arial" w:cs="Arial"/>
          <w:sz w:val="20"/>
          <w:szCs w:val="20"/>
          <w:lang w:val="en"/>
        </w:rPr>
      </w:pPr>
      <w:r w:rsidRPr="00883D96">
        <w:rPr>
          <w:rFonts w:ascii="Arial" w:eastAsia="Times New Roman" w:hAnsi="Arial" w:cs="Arial"/>
          <w:sz w:val="20"/>
          <w:szCs w:val="20"/>
          <w:lang w:val="en"/>
        </w:rPr>
        <w:t xml:space="preserve">___ Gastrointestinal stromal tumor  </w:t>
      </w:r>
    </w:p>
    <w:p w14:paraId="3C2350F8" w14:textId="77777777" w:rsidR="00582E69" w:rsidRPr="00883D96" w:rsidRDefault="00582E69" w:rsidP="00883D96">
      <w:pPr>
        <w:spacing w:after="0" w:line="276" w:lineRule="auto"/>
        <w:divId w:val="634526201"/>
        <w:rPr>
          <w:rFonts w:ascii="Arial" w:eastAsia="Times New Roman" w:hAnsi="Arial" w:cs="Arial"/>
          <w:sz w:val="20"/>
          <w:szCs w:val="20"/>
          <w:lang w:val="en"/>
        </w:rPr>
      </w:pPr>
      <w:r w:rsidRPr="00883D96">
        <w:rPr>
          <w:rFonts w:ascii="Arial" w:eastAsia="Times New Roman" w:hAnsi="Arial" w:cs="Arial"/>
          <w:sz w:val="20"/>
          <w:szCs w:val="20"/>
          <w:lang w:val="en"/>
        </w:rPr>
        <w:t xml:space="preserve">___ Solitary fibrous tumor, malignant  </w:t>
      </w:r>
    </w:p>
    <w:p w14:paraId="31E61A3A" w14:textId="77777777" w:rsidR="00582E69" w:rsidRPr="00883D96" w:rsidRDefault="00582E69" w:rsidP="00883D96">
      <w:pPr>
        <w:spacing w:after="0" w:line="276" w:lineRule="auto"/>
        <w:divId w:val="2065325142"/>
        <w:rPr>
          <w:rFonts w:ascii="Arial" w:eastAsia="Times New Roman" w:hAnsi="Arial" w:cs="Arial"/>
          <w:sz w:val="20"/>
          <w:szCs w:val="20"/>
          <w:lang w:val="en"/>
        </w:rPr>
      </w:pPr>
      <w:r w:rsidRPr="00883D96">
        <w:rPr>
          <w:rFonts w:ascii="Arial" w:eastAsia="Times New Roman" w:hAnsi="Arial" w:cs="Arial"/>
          <w:sz w:val="20"/>
          <w:szCs w:val="20"/>
          <w:lang w:val="en"/>
        </w:rPr>
        <w:t xml:space="preserve">___ Desmoplastic small round cell tumor  </w:t>
      </w:r>
    </w:p>
    <w:p w14:paraId="6388FEA1" w14:textId="77777777" w:rsidR="00582E69" w:rsidRPr="00883D96" w:rsidRDefault="00582E69" w:rsidP="00883D96">
      <w:pPr>
        <w:spacing w:after="0" w:line="276" w:lineRule="auto"/>
        <w:divId w:val="2023244531"/>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histologic type not listed (specify): _________________ </w:t>
      </w:r>
    </w:p>
    <w:p w14:paraId="199D6558" w14:textId="77777777" w:rsidR="00582E69" w:rsidRPr="00883D96" w:rsidRDefault="00582E69" w:rsidP="00883D96">
      <w:pPr>
        <w:spacing w:after="0" w:line="276" w:lineRule="auto"/>
        <w:ind w:firstLine="240"/>
        <w:divId w:val="2119450881"/>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+Histologic Type Comment: _________________ </w:t>
      </w:r>
    </w:p>
    <w:p w14:paraId="4645A84D"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795668D0" w14:textId="77777777" w:rsidR="00582E69" w:rsidRPr="00883D96" w:rsidRDefault="00582E69" w:rsidP="00883D96">
      <w:pPr>
        <w:spacing w:after="0" w:line="276" w:lineRule="auto"/>
        <w:divId w:val="1689288375"/>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Histologic Grade (required for endometrioid and mucinous carcinomas, immature teratomas, and Sertoli-Leydig cell tumors) (Note </w:t>
      </w:r>
      <w:hyperlink w:anchor="N11971" w:history="1">
        <w:r w:rsidRPr="00883D96">
          <w:rPr>
            <w:rStyle w:val="Hyperlink"/>
            <w:rFonts w:ascii="Arial" w:eastAsia="Times New Roman" w:hAnsi="Arial" w:cs="Arial"/>
            <w:b/>
            <w:bCs/>
            <w:sz w:val="20"/>
            <w:szCs w:val="20"/>
            <w:lang w:val="en"/>
          </w:rPr>
          <w:t>H</w:t>
        </w:r>
      </w:hyperlink>
      <w:r w:rsidRPr="00883D96">
        <w:rPr>
          <w:rFonts w:ascii="Arial" w:eastAsia="Times New Roman" w:hAnsi="Arial" w:cs="Arial"/>
          <w:b/>
          <w:bCs/>
          <w:sz w:val="20"/>
          <w:szCs w:val="20"/>
          <w:lang w:val="en"/>
        </w:rPr>
        <w:t xml:space="preserve">) </w:t>
      </w:r>
    </w:p>
    <w:p w14:paraId="02FFE169" w14:textId="77777777" w:rsidR="00582E69" w:rsidRPr="00883D96" w:rsidRDefault="00582E69" w:rsidP="00883D96">
      <w:pPr>
        <w:spacing w:after="0" w:line="276" w:lineRule="auto"/>
        <w:divId w:val="1311716755"/>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Endometrioid carcinomas are graded via a 3-tier FIGO system identical to their endometrial counterparts. Mucinous carcinomas are graded via Silverberg, FIGO or growth pattern-based systems. Immature teratomas can be graded using either a 2-tier or 3-tier system. Sertoli-Leydig cell tumors are graded via a 3-tier grading system based on the degree of tubular differentiation of the Sertoli component, the quantity of gonadal stroma, and the number of Leydig cells. For mixed tumors, report the </w:t>
      </w:r>
      <w:proofErr w:type="gramStart"/>
      <w:r w:rsidRPr="00883D96">
        <w:rPr>
          <w:rFonts w:ascii="Arial" w:eastAsia="Times New Roman" w:hAnsi="Arial" w:cs="Arial"/>
          <w:i/>
          <w:iCs/>
          <w:sz w:val="16"/>
          <w:szCs w:val="16"/>
          <w:lang w:val="en"/>
        </w:rPr>
        <w:t>highest grade</w:t>
      </w:r>
      <w:proofErr w:type="gramEnd"/>
      <w:r w:rsidRPr="00883D96">
        <w:rPr>
          <w:rFonts w:ascii="Arial" w:eastAsia="Times New Roman" w:hAnsi="Arial" w:cs="Arial"/>
          <w:i/>
          <w:iCs/>
          <w:sz w:val="16"/>
          <w:szCs w:val="16"/>
          <w:lang w:val="en"/>
        </w:rPr>
        <w:t xml:space="preserve"> tumor and comment on all others.  </w:t>
      </w:r>
    </w:p>
    <w:p w14:paraId="404ECD7E" w14:textId="48BD9C0E" w:rsidR="00EF1FF4" w:rsidRPr="00883D96" w:rsidRDefault="00582E69" w:rsidP="00883D96">
      <w:pPr>
        <w:spacing w:after="0" w:line="276" w:lineRule="auto"/>
        <w:divId w:val="1692487790"/>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51A10E4B" w14:textId="67EE6969" w:rsidR="00582E69" w:rsidRPr="00883D96" w:rsidRDefault="00582E69" w:rsidP="00883D96">
      <w:pPr>
        <w:spacing w:after="0" w:line="276" w:lineRule="auto"/>
        <w:divId w:val="735665408"/>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WHO Grading System  </w:t>
      </w:r>
    </w:p>
    <w:p w14:paraId="2AAE4789" w14:textId="77777777" w:rsidR="00582E69" w:rsidRPr="00883D96" w:rsidRDefault="00582E69" w:rsidP="00883D96">
      <w:pPr>
        <w:spacing w:after="0" w:line="276" w:lineRule="auto"/>
        <w:divId w:val="2065058776"/>
        <w:rPr>
          <w:rFonts w:ascii="Arial" w:eastAsia="Times New Roman" w:hAnsi="Arial" w:cs="Arial"/>
          <w:sz w:val="20"/>
          <w:szCs w:val="20"/>
          <w:lang w:val="en"/>
        </w:rPr>
      </w:pPr>
      <w:r w:rsidRPr="00883D96">
        <w:rPr>
          <w:rFonts w:ascii="Arial" w:eastAsia="Times New Roman" w:hAnsi="Arial" w:cs="Arial"/>
          <w:sz w:val="20"/>
          <w:szCs w:val="20"/>
          <w:lang w:val="en"/>
        </w:rPr>
        <w:t xml:space="preserve">___ GB, borderline tumor  </w:t>
      </w:r>
    </w:p>
    <w:p w14:paraId="7AFB2902" w14:textId="77777777" w:rsidR="00582E69" w:rsidRPr="00883D96" w:rsidRDefault="00582E69" w:rsidP="00883D96">
      <w:pPr>
        <w:spacing w:after="0" w:line="276" w:lineRule="auto"/>
        <w:divId w:val="866481870"/>
        <w:rPr>
          <w:rFonts w:ascii="Arial" w:eastAsia="Times New Roman" w:hAnsi="Arial" w:cs="Arial"/>
          <w:sz w:val="20"/>
          <w:szCs w:val="20"/>
          <w:lang w:val="en"/>
        </w:rPr>
      </w:pPr>
      <w:r w:rsidRPr="00883D96">
        <w:rPr>
          <w:rFonts w:ascii="Arial" w:eastAsia="Times New Roman" w:hAnsi="Arial" w:cs="Arial"/>
          <w:sz w:val="20"/>
          <w:szCs w:val="20"/>
          <w:lang w:val="en"/>
        </w:rPr>
        <w:t xml:space="preserve">___ G1, well-differentiated  </w:t>
      </w:r>
    </w:p>
    <w:p w14:paraId="1061348E" w14:textId="77777777" w:rsidR="00582E69" w:rsidRPr="00883D96" w:rsidRDefault="00582E69" w:rsidP="00883D96">
      <w:pPr>
        <w:spacing w:after="0" w:line="276" w:lineRule="auto"/>
        <w:divId w:val="1441417787"/>
        <w:rPr>
          <w:rFonts w:ascii="Arial" w:eastAsia="Times New Roman" w:hAnsi="Arial" w:cs="Arial"/>
          <w:sz w:val="20"/>
          <w:szCs w:val="20"/>
          <w:lang w:val="en"/>
        </w:rPr>
      </w:pPr>
      <w:r w:rsidRPr="00883D96">
        <w:rPr>
          <w:rFonts w:ascii="Arial" w:eastAsia="Times New Roman" w:hAnsi="Arial" w:cs="Arial"/>
          <w:sz w:val="20"/>
          <w:szCs w:val="20"/>
          <w:lang w:val="en"/>
        </w:rPr>
        <w:t xml:space="preserve">___ G2, moderately </w:t>
      </w:r>
      <w:proofErr w:type="gramStart"/>
      <w:r w:rsidRPr="00883D96">
        <w:rPr>
          <w:rFonts w:ascii="Arial" w:eastAsia="Times New Roman" w:hAnsi="Arial" w:cs="Arial"/>
          <w:sz w:val="20"/>
          <w:szCs w:val="20"/>
          <w:lang w:val="en"/>
        </w:rPr>
        <w:t>differentiated</w:t>
      </w:r>
      <w:proofErr w:type="gramEnd"/>
      <w:r w:rsidRPr="00883D96">
        <w:rPr>
          <w:rFonts w:ascii="Arial" w:eastAsia="Times New Roman" w:hAnsi="Arial" w:cs="Arial"/>
          <w:sz w:val="20"/>
          <w:szCs w:val="20"/>
          <w:lang w:val="en"/>
        </w:rPr>
        <w:t xml:space="preserve">  </w:t>
      </w:r>
    </w:p>
    <w:p w14:paraId="7C29E4C1" w14:textId="77777777" w:rsidR="00582E69" w:rsidRPr="00883D96" w:rsidRDefault="00582E69" w:rsidP="00883D96">
      <w:pPr>
        <w:spacing w:after="0" w:line="276" w:lineRule="auto"/>
        <w:divId w:val="1249190261"/>
        <w:rPr>
          <w:rFonts w:ascii="Arial" w:eastAsia="Times New Roman" w:hAnsi="Arial" w:cs="Arial"/>
          <w:sz w:val="20"/>
          <w:szCs w:val="20"/>
          <w:lang w:val="en"/>
        </w:rPr>
      </w:pPr>
      <w:r w:rsidRPr="00883D96">
        <w:rPr>
          <w:rFonts w:ascii="Arial" w:eastAsia="Times New Roman" w:hAnsi="Arial" w:cs="Arial"/>
          <w:sz w:val="20"/>
          <w:szCs w:val="20"/>
          <w:lang w:val="en"/>
        </w:rPr>
        <w:t xml:space="preserve">___ G3, poorly differentiated  </w:t>
      </w:r>
    </w:p>
    <w:p w14:paraId="47A593BA" w14:textId="2D18AE23" w:rsidR="00EF1FF4" w:rsidRPr="00883D96" w:rsidRDefault="00582E69" w:rsidP="00883D96">
      <w:pPr>
        <w:spacing w:after="0" w:line="276" w:lineRule="auto"/>
        <w:divId w:val="135952622"/>
        <w:rPr>
          <w:rFonts w:ascii="Arial" w:eastAsia="Times New Roman" w:hAnsi="Arial" w:cs="Arial"/>
          <w:sz w:val="20"/>
          <w:szCs w:val="20"/>
          <w:lang w:val="en"/>
        </w:rPr>
      </w:pPr>
      <w:r w:rsidRPr="00883D96">
        <w:rPr>
          <w:rFonts w:ascii="Arial" w:eastAsia="Times New Roman" w:hAnsi="Arial" w:cs="Arial"/>
          <w:sz w:val="20"/>
          <w:szCs w:val="20"/>
          <w:lang w:val="en"/>
        </w:rPr>
        <w:t xml:space="preserve">___ GX, cannot be assessed: _________________ </w:t>
      </w:r>
    </w:p>
    <w:p w14:paraId="363AF047" w14:textId="2A2E2747" w:rsidR="00582E69" w:rsidRPr="00883D96" w:rsidRDefault="00582E69" w:rsidP="00883D96">
      <w:pPr>
        <w:spacing w:after="0" w:line="276" w:lineRule="auto"/>
        <w:divId w:val="2038041565"/>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FIGO Grading System (recommended for endometrioid carcinomas and may also be used for mucinous carcinomas; when severe nuclear atypia is present in </w:t>
      </w:r>
      <w:proofErr w:type="gramStart"/>
      <w:r w:rsidRPr="00883D96">
        <w:rPr>
          <w:rFonts w:ascii="Arial" w:eastAsia="Times New Roman" w:hAnsi="Arial" w:cs="Arial"/>
          <w:i/>
          <w:iCs/>
          <w:sz w:val="16"/>
          <w:szCs w:val="16"/>
          <w:lang w:val="en"/>
        </w:rPr>
        <w:t>the majority of</w:t>
      </w:r>
      <w:proofErr w:type="gramEnd"/>
      <w:r w:rsidRPr="00883D96">
        <w:rPr>
          <w:rFonts w:ascii="Arial" w:eastAsia="Times New Roman" w:hAnsi="Arial" w:cs="Arial"/>
          <w:i/>
          <w:iCs/>
          <w:sz w:val="16"/>
          <w:szCs w:val="16"/>
          <w:lang w:val="en"/>
        </w:rPr>
        <w:t xml:space="preserve"> the tumor cells in grade 1 or 2 tumors (grade 3 nuclei), the FIGO grade is increased by one)  </w:t>
      </w:r>
    </w:p>
    <w:p w14:paraId="0E20A624" w14:textId="77777777" w:rsidR="00582E69" w:rsidRPr="00883D96" w:rsidRDefault="00582E69" w:rsidP="00883D96">
      <w:pPr>
        <w:spacing w:after="0" w:line="276" w:lineRule="auto"/>
        <w:divId w:val="797573169"/>
        <w:rPr>
          <w:rFonts w:ascii="Arial" w:eastAsia="Times New Roman" w:hAnsi="Arial" w:cs="Arial"/>
          <w:sz w:val="20"/>
          <w:szCs w:val="20"/>
          <w:lang w:val="en"/>
        </w:rPr>
      </w:pPr>
      <w:r w:rsidRPr="00883D96">
        <w:rPr>
          <w:rFonts w:ascii="Arial" w:eastAsia="Times New Roman" w:hAnsi="Arial" w:cs="Arial"/>
          <w:sz w:val="20"/>
          <w:szCs w:val="20"/>
          <w:lang w:val="en"/>
        </w:rPr>
        <w:t xml:space="preserve">___ FIGO Grade 1 (5% or less of non-squamous solid growth)  </w:t>
      </w:r>
    </w:p>
    <w:p w14:paraId="15927E75" w14:textId="77777777" w:rsidR="00582E69" w:rsidRPr="00883D96" w:rsidRDefault="00582E69" w:rsidP="00883D96">
      <w:pPr>
        <w:spacing w:after="0" w:line="276" w:lineRule="auto"/>
        <w:divId w:val="1562791677"/>
        <w:rPr>
          <w:rFonts w:ascii="Arial" w:eastAsia="Times New Roman" w:hAnsi="Arial" w:cs="Arial"/>
          <w:sz w:val="20"/>
          <w:szCs w:val="20"/>
          <w:lang w:val="en"/>
        </w:rPr>
      </w:pPr>
      <w:r w:rsidRPr="00883D96">
        <w:rPr>
          <w:rFonts w:ascii="Arial" w:eastAsia="Times New Roman" w:hAnsi="Arial" w:cs="Arial"/>
          <w:sz w:val="20"/>
          <w:szCs w:val="20"/>
          <w:lang w:val="en"/>
        </w:rPr>
        <w:t xml:space="preserve">___ FIGO Grade 2 (6% to 50% of non-squamous solid growth)  </w:t>
      </w:r>
    </w:p>
    <w:p w14:paraId="30862693" w14:textId="26DD4185" w:rsidR="00EF1FF4" w:rsidRPr="00883D96" w:rsidRDefault="00582E69" w:rsidP="00883D96">
      <w:pPr>
        <w:spacing w:after="0" w:line="276" w:lineRule="auto"/>
        <w:divId w:val="1476068346"/>
        <w:rPr>
          <w:rFonts w:ascii="Arial" w:eastAsia="Times New Roman" w:hAnsi="Arial" w:cs="Arial"/>
          <w:sz w:val="20"/>
          <w:szCs w:val="20"/>
          <w:lang w:val="en"/>
        </w:rPr>
      </w:pPr>
      <w:r w:rsidRPr="00883D96">
        <w:rPr>
          <w:rFonts w:ascii="Arial" w:eastAsia="Times New Roman" w:hAnsi="Arial" w:cs="Arial"/>
          <w:sz w:val="20"/>
          <w:szCs w:val="20"/>
          <w:lang w:val="en"/>
        </w:rPr>
        <w:t xml:space="preserve">___ FIGO Grade 3 (more than 50% of non-squamous solid growth)  </w:t>
      </w:r>
    </w:p>
    <w:p w14:paraId="0F2DDB7E" w14:textId="3621249B" w:rsidR="00582E69" w:rsidRPr="00883D96" w:rsidRDefault="00582E69" w:rsidP="00883D96">
      <w:pPr>
        <w:spacing w:after="0" w:line="276" w:lineRule="auto"/>
        <w:divId w:val="270206345"/>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Silverberg Grading System (recommended for mucinous carcinomas and may also be used for endometrioid carcinomas)  </w:t>
      </w:r>
    </w:p>
    <w:p w14:paraId="6D4A1D0E" w14:textId="77777777" w:rsidR="00582E69" w:rsidRPr="00883D96" w:rsidRDefault="00582E69" w:rsidP="00883D96">
      <w:pPr>
        <w:spacing w:after="0" w:line="276" w:lineRule="auto"/>
        <w:divId w:val="1629626597"/>
        <w:rPr>
          <w:rFonts w:ascii="Arial" w:eastAsia="Times New Roman" w:hAnsi="Arial" w:cs="Arial"/>
          <w:sz w:val="20"/>
          <w:szCs w:val="20"/>
          <w:lang w:val="en"/>
        </w:rPr>
      </w:pPr>
      <w:r w:rsidRPr="00883D96">
        <w:rPr>
          <w:rFonts w:ascii="Arial" w:eastAsia="Times New Roman" w:hAnsi="Arial" w:cs="Arial"/>
          <w:sz w:val="20"/>
          <w:szCs w:val="20"/>
          <w:lang w:val="en"/>
        </w:rPr>
        <w:t xml:space="preserve">___ Silverberg Grade 1 (scores 3-5)  </w:t>
      </w:r>
    </w:p>
    <w:p w14:paraId="4F498956" w14:textId="77777777" w:rsidR="00582E69" w:rsidRPr="00883D96" w:rsidRDefault="00582E69" w:rsidP="00883D96">
      <w:pPr>
        <w:spacing w:after="0" w:line="276" w:lineRule="auto"/>
        <w:divId w:val="265046344"/>
        <w:rPr>
          <w:rFonts w:ascii="Arial" w:eastAsia="Times New Roman" w:hAnsi="Arial" w:cs="Arial"/>
          <w:sz w:val="20"/>
          <w:szCs w:val="20"/>
          <w:lang w:val="en"/>
        </w:rPr>
      </w:pPr>
      <w:r w:rsidRPr="00883D96">
        <w:rPr>
          <w:rFonts w:ascii="Arial" w:eastAsia="Times New Roman" w:hAnsi="Arial" w:cs="Arial"/>
          <w:sz w:val="20"/>
          <w:szCs w:val="20"/>
          <w:lang w:val="en"/>
        </w:rPr>
        <w:t xml:space="preserve">___ Silverberg Grade 2 (scores 6-7)  </w:t>
      </w:r>
    </w:p>
    <w:p w14:paraId="21617102" w14:textId="112745C3" w:rsidR="00EF1FF4" w:rsidRPr="00883D96" w:rsidRDefault="00582E69" w:rsidP="00883D96">
      <w:pPr>
        <w:spacing w:after="0" w:line="276" w:lineRule="auto"/>
        <w:divId w:val="2011562037"/>
        <w:rPr>
          <w:rFonts w:ascii="Arial" w:eastAsia="Times New Roman" w:hAnsi="Arial" w:cs="Arial"/>
          <w:sz w:val="20"/>
          <w:szCs w:val="20"/>
          <w:lang w:val="en"/>
        </w:rPr>
      </w:pPr>
      <w:r w:rsidRPr="00883D96">
        <w:rPr>
          <w:rFonts w:ascii="Arial" w:eastAsia="Times New Roman" w:hAnsi="Arial" w:cs="Arial"/>
          <w:sz w:val="20"/>
          <w:szCs w:val="20"/>
          <w:lang w:val="en"/>
        </w:rPr>
        <w:t xml:space="preserve">___ Silverberg Grade 3 (scores 8-9)  </w:t>
      </w:r>
    </w:p>
    <w:p w14:paraId="09199D21" w14:textId="2582AE32" w:rsidR="00582E69" w:rsidRPr="00883D96" w:rsidRDefault="00582E69" w:rsidP="00883D96">
      <w:pPr>
        <w:spacing w:after="0" w:line="276" w:lineRule="auto"/>
        <w:divId w:val="27991766"/>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Growth Pattern-based Grading (recommended for mucinous carcinomas only)  </w:t>
      </w:r>
    </w:p>
    <w:p w14:paraId="1291C54A" w14:textId="77777777" w:rsidR="00A84EDD" w:rsidRPr="00883D96" w:rsidRDefault="00582E69" w:rsidP="00883D96">
      <w:pPr>
        <w:spacing w:after="0" w:line="276" w:lineRule="auto"/>
        <w:divId w:val="121120718"/>
        <w:rPr>
          <w:rFonts w:ascii="Arial" w:eastAsia="Times New Roman" w:hAnsi="Arial" w:cs="Arial"/>
          <w:sz w:val="20"/>
          <w:szCs w:val="20"/>
          <w:lang w:val="en"/>
        </w:rPr>
      </w:pPr>
      <w:r w:rsidRPr="00883D96">
        <w:rPr>
          <w:rFonts w:ascii="Arial" w:eastAsia="Times New Roman" w:hAnsi="Arial" w:cs="Arial"/>
          <w:sz w:val="20"/>
          <w:szCs w:val="20"/>
          <w:lang w:val="en"/>
        </w:rPr>
        <w:t xml:space="preserve">___ Low-grade, growth pattern-based (confluent / expansile growth, or less than or equal to 10% </w:t>
      </w:r>
    </w:p>
    <w:p w14:paraId="36ADB74E" w14:textId="243ABB62" w:rsidR="00582E69" w:rsidRPr="00883D96" w:rsidRDefault="00A84EDD" w:rsidP="00883D96">
      <w:pPr>
        <w:spacing w:after="0" w:line="276" w:lineRule="auto"/>
        <w:divId w:val="121120718"/>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infiltrative growth)  </w:t>
      </w:r>
    </w:p>
    <w:p w14:paraId="415E0DA4" w14:textId="77777777" w:rsidR="00582E69" w:rsidRPr="00883D96" w:rsidRDefault="00582E69" w:rsidP="00883D96">
      <w:pPr>
        <w:spacing w:after="0" w:line="276" w:lineRule="auto"/>
        <w:divId w:val="756941499"/>
        <w:rPr>
          <w:rFonts w:ascii="Arial" w:eastAsia="Times New Roman" w:hAnsi="Arial" w:cs="Arial"/>
          <w:sz w:val="20"/>
          <w:szCs w:val="20"/>
          <w:lang w:val="en"/>
        </w:rPr>
      </w:pPr>
      <w:r w:rsidRPr="00883D96">
        <w:rPr>
          <w:rFonts w:ascii="Arial" w:eastAsia="Times New Roman" w:hAnsi="Arial" w:cs="Arial"/>
          <w:sz w:val="20"/>
          <w:szCs w:val="20"/>
          <w:lang w:val="en"/>
        </w:rPr>
        <w:t xml:space="preserve">___ High-grade, growth pattern-based (infiltrative growth in greater than 10% of tumor)  </w:t>
      </w:r>
    </w:p>
    <w:p w14:paraId="700389C2" w14:textId="2AAC1764" w:rsidR="00A84EDD" w:rsidRPr="00883D96" w:rsidRDefault="00582E69" w:rsidP="00883D96">
      <w:pPr>
        <w:spacing w:after="0" w:line="276" w:lineRule="auto"/>
        <w:divId w:val="1071585530"/>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growth pattern-based grading (specify): _________________ </w:t>
      </w:r>
    </w:p>
    <w:p w14:paraId="7D2093D9" w14:textId="43DC2851" w:rsidR="00582E69" w:rsidRPr="00883D96" w:rsidRDefault="00582E69" w:rsidP="00883D96">
      <w:pPr>
        <w:spacing w:after="0" w:line="276" w:lineRule="auto"/>
        <w:divId w:val="1176967862"/>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2-Tier Grading System (recommended for immature teratomas only)  </w:t>
      </w:r>
    </w:p>
    <w:p w14:paraId="65D4E464" w14:textId="77777777" w:rsidR="00582E69" w:rsidRPr="00883D96" w:rsidRDefault="00582E69" w:rsidP="00883D96">
      <w:pPr>
        <w:spacing w:after="0" w:line="276" w:lineRule="auto"/>
        <w:divId w:val="1346246882"/>
        <w:rPr>
          <w:rFonts w:ascii="Arial" w:eastAsia="Times New Roman" w:hAnsi="Arial" w:cs="Arial"/>
          <w:sz w:val="20"/>
          <w:szCs w:val="20"/>
          <w:lang w:val="en"/>
        </w:rPr>
      </w:pPr>
      <w:r w:rsidRPr="00883D96">
        <w:rPr>
          <w:rFonts w:ascii="Arial" w:eastAsia="Times New Roman" w:hAnsi="Arial" w:cs="Arial"/>
          <w:sz w:val="20"/>
          <w:szCs w:val="20"/>
          <w:lang w:val="en"/>
        </w:rPr>
        <w:t xml:space="preserve">___ Low-grade  </w:t>
      </w:r>
    </w:p>
    <w:p w14:paraId="7C3834DA" w14:textId="270A3118" w:rsidR="00A84EDD" w:rsidRPr="00883D96" w:rsidRDefault="00582E69" w:rsidP="00883D96">
      <w:pPr>
        <w:spacing w:after="0" w:line="276" w:lineRule="auto"/>
        <w:divId w:val="370809013"/>
        <w:rPr>
          <w:rFonts w:ascii="Arial" w:eastAsia="Times New Roman" w:hAnsi="Arial" w:cs="Arial"/>
          <w:sz w:val="20"/>
          <w:szCs w:val="20"/>
          <w:lang w:val="en"/>
        </w:rPr>
      </w:pPr>
      <w:r w:rsidRPr="00883D96">
        <w:rPr>
          <w:rFonts w:ascii="Arial" w:eastAsia="Times New Roman" w:hAnsi="Arial" w:cs="Arial"/>
          <w:sz w:val="20"/>
          <w:szCs w:val="20"/>
          <w:lang w:val="en"/>
        </w:rPr>
        <w:t xml:space="preserve">___ High-grade  </w:t>
      </w:r>
    </w:p>
    <w:p w14:paraId="53F033F6" w14:textId="52C8CB9D" w:rsidR="00582E69" w:rsidRPr="00883D96" w:rsidRDefault="00582E69" w:rsidP="00883D96">
      <w:pPr>
        <w:spacing w:after="0" w:line="276" w:lineRule="auto"/>
        <w:divId w:val="1412004634"/>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3-Tier Grading System (recommended for immature teratomas only)  </w:t>
      </w:r>
    </w:p>
    <w:p w14:paraId="410654FC" w14:textId="77777777" w:rsidR="00582E69" w:rsidRPr="00883D96" w:rsidRDefault="00582E69" w:rsidP="00883D96">
      <w:pPr>
        <w:spacing w:after="0" w:line="276" w:lineRule="auto"/>
        <w:divId w:val="1160121411"/>
        <w:rPr>
          <w:rFonts w:ascii="Arial" w:eastAsia="Times New Roman" w:hAnsi="Arial" w:cs="Arial"/>
          <w:sz w:val="20"/>
          <w:szCs w:val="20"/>
          <w:lang w:val="en"/>
        </w:rPr>
      </w:pPr>
      <w:r w:rsidRPr="00883D96">
        <w:rPr>
          <w:rFonts w:ascii="Arial" w:eastAsia="Times New Roman" w:hAnsi="Arial" w:cs="Arial"/>
          <w:sz w:val="20"/>
          <w:szCs w:val="20"/>
          <w:lang w:val="en"/>
        </w:rPr>
        <w:t xml:space="preserve">___ Grade 1 (low-grade)  </w:t>
      </w:r>
    </w:p>
    <w:p w14:paraId="2AF7219D" w14:textId="77777777" w:rsidR="00582E69" w:rsidRPr="00883D96" w:rsidRDefault="00582E69" w:rsidP="00883D96">
      <w:pPr>
        <w:spacing w:after="0" w:line="276" w:lineRule="auto"/>
        <w:divId w:val="76875138"/>
        <w:rPr>
          <w:rFonts w:ascii="Arial" w:eastAsia="Times New Roman" w:hAnsi="Arial" w:cs="Arial"/>
          <w:sz w:val="20"/>
          <w:szCs w:val="20"/>
          <w:lang w:val="en"/>
        </w:rPr>
      </w:pPr>
      <w:r w:rsidRPr="00883D96">
        <w:rPr>
          <w:rFonts w:ascii="Arial" w:eastAsia="Times New Roman" w:hAnsi="Arial" w:cs="Arial"/>
          <w:sz w:val="20"/>
          <w:szCs w:val="20"/>
          <w:lang w:val="en"/>
        </w:rPr>
        <w:t xml:space="preserve">___ Grade 2 (high-grade)  </w:t>
      </w:r>
    </w:p>
    <w:p w14:paraId="65D1443F" w14:textId="77777777" w:rsidR="00582E69" w:rsidRPr="00883D96" w:rsidRDefault="00582E69" w:rsidP="00883D96">
      <w:pPr>
        <w:spacing w:after="0" w:line="276" w:lineRule="auto"/>
        <w:divId w:val="1607343999"/>
        <w:rPr>
          <w:rFonts w:ascii="Arial" w:eastAsia="Times New Roman" w:hAnsi="Arial" w:cs="Arial"/>
          <w:sz w:val="20"/>
          <w:szCs w:val="20"/>
          <w:lang w:val="en"/>
        </w:rPr>
      </w:pPr>
      <w:r w:rsidRPr="00883D96">
        <w:rPr>
          <w:rFonts w:ascii="Arial" w:eastAsia="Times New Roman" w:hAnsi="Arial" w:cs="Arial"/>
          <w:sz w:val="20"/>
          <w:szCs w:val="20"/>
          <w:lang w:val="en"/>
        </w:rPr>
        <w:t xml:space="preserve">___ Grade 3 (high-grade)  </w:t>
      </w:r>
    </w:p>
    <w:p w14:paraId="28341847"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5490B4F9" w14:textId="77777777" w:rsidR="00EF1FF4" w:rsidRPr="00883D96" w:rsidRDefault="00EF1FF4" w:rsidP="00883D96">
      <w:pPr>
        <w:spacing w:after="0" w:line="276" w:lineRule="auto"/>
        <w:divId w:val="1398936527"/>
        <w:rPr>
          <w:rFonts w:ascii="Arial" w:eastAsia="Times New Roman" w:hAnsi="Arial" w:cs="Arial"/>
          <w:b/>
          <w:bCs/>
          <w:sz w:val="20"/>
          <w:szCs w:val="20"/>
          <w:lang w:val="en"/>
        </w:rPr>
      </w:pPr>
    </w:p>
    <w:p w14:paraId="71942B24" w14:textId="32392016" w:rsidR="00582E69" w:rsidRPr="00883D96" w:rsidRDefault="00582E69" w:rsidP="00883D96">
      <w:pPr>
        <w:spacing w:after="0" w:line="276" w:lineRule="auto"/>
        <w:divId w:val="1398936527"/>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Ovarian Surface Involvement (required only if applicable)  </w:t>
      </w:r>
    </w:p>
    <w:p w14:paraId="5C47EBA1" w14:textId="77777777" w:rsidR="00582E69" w:rsidRPr="00883D96" w:rsidRDefault="00582E69" w:rsidP="00883D96">
      <w:pPr>
        <w:spacing w:after="0" w:line="276" w:lineRule="auto"/>
        <w:divId w:val="1878196459"/>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4E275A87" w14:textId="77777777" w:rsidR="00582E69" w:rsidRPr="00883D96" w:rsidRDefault="00582E69" w:rsidP="00883D96">
      <w:pPr>
        <w:spacing w:after="0" w:line="276" w:lineRule="auto"/>
        <w:divId w:val="1044136818"/>
        <w:rPr>
          <w:rFonts w:ascii="Arial" w:eastAsia="Times New Roman" w:hAnsi="Arial" w:cs="Arial"/>
          <w:sz w:val="20"/>
          <w:szCs w:val="20"/>
          <w:lang w:val="en"/>
        </w:rPr>
      </w:pPr>
      <w:r w:rsidRPr="00883D96">
        <w:rPr>
          <w:rFonts w:ascii="Arial" w:eastAsia="Times New Roman" w:hAnsi="Arial" w:cs="Arial"/>
          <w:sz w:val="20"/>
          <w:szCs w:val="20"/>
          <w:lang w:val="en"/>
        </w:rPr>
        <w:t xml:space="preserve">___ Not </w:t>
      </w:r>
      <w:proofErr w:type="gramStart"/>
      <w:r w:rsidRPr="00883D96">
        <w:rPr>
          <w:rFonts w:ascii="Arial" w:eastAsia="Times New Roman" w:hAnsi="Arial" w:cs="Arial"/>
          <w:sz w:val="20"/>
          <w:szCs w:val="20"/>
          <w:lang w:val="en"/>
        </w:rPr>
        <w:t>identified</w:t>
      </w:r>
      <w:proofErr w:type="gramEnd"/>
      <w:r w:rsidRPr="00883D96">
        <w:rPr>
          <w:rFonts w:ascii="Arial" w:eastAsia="Times New Roman" w:hAnsi="Arial" w:cs="Arial"/>
          <w:sz w:val="20"/>
          <w:szCs w:val="20"/>
          <w:lang w:val="en"/>
        </w:rPr>
        <w:t xml:space="preserve">  </w:t>
      </w:r>
    </w:p>
    <w:p w14:paraId="56C8BB1E" w14:textId="77777777" w:rsidR="00582E69" w:rsidRPr="00883D96" w:rsidRDefault="00582E69" w:rsidP="00883D96">
      <w:pPr>
        <w:spacing w:after="0" w:line="276" w:lineRule="auto"/>
        <w:divId w:val="2053922855"/>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right  </w:t>
      </w:r>
    </w:p>
    <w:p w14:paraId="6DBF5213" w14:textId="77777777" w:rsidR="00582E69" w:rsidRPr="00883D96" w:rsidRDefault="00582E69" w:rsidP="00883D96">
      <w:pPr>
        <w:spacing w:after="0" w:line="276" w:lineRule="auto"/>
        <w:divId w:val="1417248491"/>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w:t>
      </w:r>
      <w:proofErr w:type="gramStart"/>
      <w:r w:rsidRPr="00883D96">
        <w:rPr>
          <w:rFonts w:ascii="Arial" w:eastAsia="Times New Roman" w:hAnsi="Arial" w:cs="Arial"/>
          <w:sz w:val="20"/>
          <w:szCs w:val="20"/>
          <w:lang w:val="en"/>
        </w:rPr>
        <w:t>left</w:t>
      </w:r>
      <w:proofErr w:type="gramEnd"/>
      <w:r w:rsidRPr="00883D96">
        <w:rPr>
          <w:rFonts w:ascii="Arial" w:eastAsia="Times New Roman" w:hAnsi="Arial" w:cs="Arial"/>
          <w:sz w:val="20"/>
          <w:szCs w:val="20"/>
          <w:lang w:val="en"/>
        </w:rPr>
        <w:t xml:space="preserve">  </w:t>
      </w:r>
    </w:p>
    <w:p w14:paraId="5FBC9D7C" w14:textId="77777777" w:rsidR="00582E69" w:rsidRPr="00883D96" w:rsidRDefault="00582E69" w:rsidP="00883D96">
      <w:pPr>
        <w:spacing w:after="0" w:line="276" w:lineRule="auto"/>
        <w:divId w:val="913584565"/>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right and </w:t>
      </w:r>
      <w:proofErr w:type="gramStart"/>
      <w:r w:rsidRPr="00883D96">
        <w:rPr>
          <w:rFonts w:ascii="Arial" w:eastAsia="Times New Roman" w:hAnsi="Arial" w:cs="Arial"/>
          <w:sz w:val="20"/>
          <w:szCs w:val="20"/>
          <w:lang w:val="en"/>
        </w:rPr>
        <w:t>left</w:t>
      </w:r>
      <w:proofErr w:type="gramEnd"/>
      <w:r w:rsidRPr="00883D96">
        <w:rPr>
          <w:rFonts w:ascii="Arial" w:eastAsia="Times New Roman" w:hAnsi="Arial" w:cs="Arial"/>
          <w:sz w:val="20"/>
          <w:szCs w:val="20"/>
          <w:lang w:val="en"/>
        </w:rPr>
        <w:t xml:space="preserve">  </w:t>
      </w:r>
    </w:p>
    <w:p w14:paraId="61F27E2E" w14:textId="77777777" w:rsidR="00582E69" w:rsidRPr="00883D96" w:rsidRDefault="00582E69" w:rsidP="00883D96">
      <w:pPr>
        <w:spacing w:after="0" w:line="276" w:lineRule="auto"/>
        <w:divId w:val="65419523"/>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w:t>
      </w:r>
    </w:p>
    <w:p w14:paraId="2EDF8646" w14:textId="77777777" w:rsidR="00582E69" w:rsidRPr="00883D96" w:rsidRDefault="00582E69" w:rsidP="00883D96">
      <w:pPr>
        <w:spacing w:after="0" w:line="276" w:lineRule="auto"/>
        <w:divId w:val="991325943"/>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502F03EB"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6B63C11" w14:textId="77777777" w:rsidR="00582E69" w:rsidRPr="00883D96" w:rsidRDefault="00582E69" w:rsidP="00883D96">
      <w:pPr>
        <w:spacing w:after="0" w:line="276" w:lineRule="auto"/>
        <w:divId w:val="425225168"/>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Fallopian Tube Surface Involvement (required only if applicable)  </w:t>
      </w:r>
    </w:p>
    <w:p w14:paraId="082B2F05" w14:textId="77777777" w:rsidR="00582E69" w:rsidRPr="00883D96" w:rsidRDefault="00582E69" w:rsidP="00883D96">
      <w:pPr>
        <w:spacing w:after="0" w:line="276" w:lineRule="auto"/>
        <w:divId w:val="949429834"/>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7BB79A4B" w14:textId="77777777" w:rsidR="00582E69" w:rsidRPr="00883D96" w:rsidRDefault="00582E69" w:rsidP="00883D96">
      <w:pPr>
        <w:spacing w:after="0" w:line="276" w:lineRule="auto"/>
        <w:divId w:val="15733641"/>
        <w:rPr>
          <w:rFonts w:ascii="Arial" w:eastAsia="Times New Roman" w:hAnsi="Arial" w:cs="Arial"/>
          <w:sz w:val="20"/>
          <w:szCs w:val="20"/>
          <w:lang w:val="en"/>
        </w:rPr>
      </w:pPr>
      <w:r w:rsidRPr="00883D96">
        <w:rPr>
          <w:rFonts w:ascii="Arial" w:eastAsia="Times New Roman" w:hAnsi="Arial" w:cs="Arial"/>
          <w:sz w:val="20"/>
          <w:szCs w:val="20"/>
          <w:lang w:val="en"/>
        </w:rPr>
        <w:t xml:space="preserve">___ Not </w:t>
      </w:r>
      <w:proofErr w:type="gramStart"/>
      <w:r w:rsidRPr="00883D96">
        <w:rPr>
          <w:rFonts w:ascii="Arial" w:eastAsia="Times New Roman" w:hAnsi="Arial" w:cs="Arial"/>
          <w:sz w:val="20"/>
          <w:szCs w:val="20"/>
          <w:lang w:val="en"/>
        </w:rPr>
        <w:t>identified</w:t>
      </w:r>
      <w:proofErr w:type="gramEnd"/>
      <w:r w:rsidRPr="00883D96">
        <w:rPr>
          <w:rFonts w:ascii="Arial" w:eastAsia="Times New Roman" w:hAnsi="Arial" w:cs="Arial"/>
          <w:sz w:val="20"/>
          <w:szCs w:val="20"/>
          <w:lang w:val="en"/>
        </w:rPr>
        <w:t xml:space="preserve">  </w:t>
      </w:r>
    </w:p>
    <w:p w14:paraId="4DA73A63" w14:textId="77777777" w:rsidR="00582E69" w:rsidRPr="00883D96" w:rsidRDefault="00582E69" w:rsidP="00883D96">
      <w:pPr>
        <w:spacing w:after="0" w:line="276" w:lineRule="auto"/>
        <w:divId w:val="2053990903"/>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right  </w:t>
      </w:r>
    </w:p>
    <w:p w14:paraId="2377CDA5" w14:textId="77777777" w:rsidR="00582E69" w:rsidRPr="00883D96" w:rsidRDefault="00582E69" w:rsidP="00883D96">
      <w:pPr>
        <w:spacing w:after="0" w:line="276" w:lineRule="auto"/>
        <w:divId w:val="1401908311"/>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w:t>
      </w:r>
      <w:proofErr w:type="gramStart"/>
      <w:r w:rsidRPr="00883D96">
        <w:rPr>
          <w:rFonts w:ascii="Arial" w:eastAsia="Times New Roman" w:hAnsi="Arial" w:cs="Arial"/>
          <w:sz w:val="20"/>
          <w:szCs w:val="20"/>
          <w:lang w:val="en"/>
        </w:rPr>
        <w:t>left</w:t>
      </w:r>
      <w:proofErr w:type="gramEnd"/>
      <w:r w:rsidRPr="00883D96">
        <w:rPr>
          <w:rFonts w:ascii="Arial" w:eastAsia="Times New Roman" w:hAnsi="Arial" w:cs="Arial"/>
          <w:sz w:val="20"/>
          <w:szCs w:val="20"/>
          <w:lang w:val="en"/>
        </w:rPr>
        <w:t xml:space="preserve">  </w:t>
      </w:r>
    </w:p>
    <w:p w14:paraId="4618F913" w14:textId="77777777" w:rsidR="00582E69" w:rsidRPr="00883D96" w:rsidRDefault="00582E69" w:rsidP="00883D96">
      <w:pPr>
        <w:spacing w:after="0" w:line="276" w:lineRule="auto"/>
        <w:divId w:val="1687901173"/>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right and </w:t>
      </w:r>
      <w:proofErr w:type="gramStart"/>
      <w:r w:rsidRPr="00883D96">
        <w:rPr>
          <w:rFonts w:ascii="Arial" w:eastAsia="Times New Roman" w:hAnsi="Arial" w:cs="Arial"/>
          <w:sz w:val="20"/>
          <w:szCs w:val="20"/>
          <w:lang w:val="en"/>
        </w:rPr>
        <w:t>left</w:t>
      </w:r>
      <w:proofErr w:type="gramEnd"/>
      <w:r w:rsidRPr="00883D96">
        <w:rPr>
          <w:rFonts w:ascii="Arial" w:eastAsia="Times New Roman" w:hAnsi="Arial" w:cs="Arial"/>
          <w:sz w:val="20"/>
          <w:szCs w:val="20"/>
          <w:lang w:val="en"/>
        </w:rPr>
        <w:t xml:space="preserve">  </w:t>
      </w:r>
    </w:p>
    <w:p w14:paraId="47182857" w14:textId="77777777" w:rsidR="00582E69" w:rsidRPr="00883D96" w:rsidRDefault="00582E69" w:rsidP="00883D96">
      <w:pPr>
        <w:spacing w:after="0" w:line="276" w:lineRule="auto"/>
        <w:divId w:val="2008630948"/>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w:t>
      </w:r>
    </w:p>
    <w:p w14:paraId="04D074AA" w14:textId="77777777" w:rsidR="00582E69" w:rsidRPr="00883D96" w:rsidRDefault="00582E69" w:rsidP="00883D96">
      <w:pPr>
        <w:spacing w:after="0" w:line="276" w:lineRule="auto"/>
        <w:divId w:val="519244755"/>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4C18562E"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5CAEF3EF" w14:textId="77777777" w:rsidR="00582E69" w:rsidRPr="00883D96" w:rsidRDefault="00582E69" w:rsidP="00883D96">
      <w:pPr>
        <w:spacing w:after="0" w:line="276" w:lineRule="auto"/>
        <w:divId w:val="893155846"/>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Implants (required for advanced stage serous / </w:t>
      </w:r>
      <w:proofErr w:type="spellStart"/>
      <w:r w:rsidRPr="00883D96">
        <w:rPr>
          <w:rFonts w:ascii="Arial" w:eastAsia="Times New Roman" w:hAnsi="Arial" w:cs="Arial"/>
          <w:b/>
          <w:bCs/>
          <w:sz w:val="20"/>
          <w:szCs w:val="20"/>
          <w:lang w:val="en"/>
        </w:rPr>
        <w:t>seromucinous</w:t>
      </w:r>
      <w:proofErr w:type="spellEnd"/>
      <w:r w:rsidRPr="00883D96">
        <w:rPr>
          <w:rFonts w:ascii="Arial" w:eastAsia="Times New Roman" w:hAnsi="Arial" w:cs="Arial"/>
          <w:b/>
          <w:bCs/>
          <w:sz w:val="20"/>
          <w:szCs w:val="20"/>
          <w:lang w:val="en"/>
        </w:rPr>
        <w:t xml:space="preserve"> borderline tumors only) (Note </w:t>
      </w:r>
      <w:hyperlink w:anchor="N11972" w:history="1">
        <w:r w:rsidRPr="00883D96">
          <w:rPr>
            <w:rStyle w:val="Hyperlink"/>
            <w:rFonts w:ascii="Arial" w:eastAsia="Times New Roman" w:hAnsi="Arial" w:cs="Arial"/>
            <w:b/>
            <w:bCs/>
            <w:sz w:val="20"/>
            <w:szCs w:val="20"/>
            <w:lang w:val="en"/>
          </w:rPr>
          <w:t>I</w:t>
        </w:r>
      </w:hyperlink>
      <w:r w:rsidRPr="00883D96">
        <w:rPr>
          <w:rFonts w:ascii="Arial" w:eastAsia="Times New Roman" w:hAnsi="Arial" w:cs="Arial"/>
          <w:b/>
          <w:bCs/>
          <w:sz w:val="20"/>
          <w:szCs w:val="20"/>
          <w:lang w:val="en"/>
        </w:rPr>
        <w:t xml:space="preserve">) </w:t>
      </w:r>
    </w:p>
    <w:p w14:paraId="3ED0EDC4" w14:textId="77777777" w:rsidR="00582E69" w:rsidRPr="00883D96" w:rsidRDefault="00582E69" w:rsidP="00883D96">
      <w:pPr>
        <w:spacing w:after="0" w:line="276" w:lineRule="auto"/>
        <w:divId w:val="1781871105"/>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Serous borderline tumor implants that were formerly classified as "invasive implants" are now considered extraovarian low-grade serous carcinoma. If the foci cannot be categorized as non-invasive or invasive, they are indeterminate.  </w:t>
      </w:r>
    </w:p>
    <w:p w14:paraId="703E5F27" w14:textId="77777777" w:rsidR="00582E69" w:rsidRPr="00883D96" w:rsidRDefault="00582E69" w:rsidP="00883D96">
      <w:pPr>
        <w:spacing w:after="0" w:line="276" w:lineRule="auto"/>
        <w:divId w:val="1932426282"/>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23D54B0A" w14:textId="77777777" w:rsidR="00582E69" w:rsidRPr="00883D96" w:rsidRDefault="00582E69" w:rsidP="00883D96">
      <w:pPr>
        <w:spacing w:after="0" w:line="276" w:lineRule="auto"/>
        <w:divId w:val="128474979"/>
        <w:rPr>
          <w:rFonts w:ascii="Arial" w:eastAsia="Times New Roman" w:hAnsi="Arial" w:cs="Arial"/>
          <w:sz w:val="20"/>
          <w:szCs w:val="20"/>
          <w:lang w:val="en"/>
        </w:rPr>
      </w:pPr>
      <w:r w:rsidRPr="00883D96">
        <w:rPr>
          <w:rFonts w:ascii="Arial" w:eastAsia="Times New Roman" w:hAnsi="Arial" w:cs="Arial"/>
          <w:sz w:val="20"/>
          <w:szCs w:val="20"/>
          <w:lang w:val="en"/>
        </w:rPr>
        <w:t xml:space="preserve">___ Not </w:t>
      </w:r>
      <w:proofErr w:type="gramStart"/>
      <w:r w:rsidRPr="00883D96">
        <w:rPr>
          <w:rFonts w:ascii="Arial" w:eastAsia="Times New Roman" w:hAnsi="Arial" w:cs="Arial"/>
          <w:sz w:val="20"/>
          <w:szCs w:val="20"/>
          <w:lang w:val="en"/>
        </w:rPr>
        <w:t>sampled</w:t>
      </w:r>
      <w:proofErr w:type="gramEnd"/>
      <w:r w:rsidRPr="00883D96">
        <w:rPr>
          <w:rFonts w:ascii="Arial" w:eastAsia="Times New Roman" w:hAnsi="Arial" w:cs="Arial"/>
          <w:sz w:val="20"/>
          <w:szCs w:val="20"/>
          <w:lang w:val="en"/>
        </w:rPr>
        <w:t xml:space="preserve">  </w:t>
      </w:r>
    </w:p>
    <w:p w14:paraId="48AC7974" w14:textId="77777777" w:rsidR="00582E69" w:rsidRPr="00883D96" w:rsidRDefault="00582E69" w:rsidP="00883D96">
      <w:pPr>
        <w:spacing w:after="0" w:line="276" w:lineRule="auto"/>
        <w:divId w:val="1782408295"/>
        <w:rPr>
          <w:rFonts w:ascii="Arial" w:eastAsia="Times New Roman" w:hAnsi="Arial" w:cs="Arial"/>
          <w:sz w:val="20"/>
          <w:szCs w:val="20"/>
          <w:lang w:val="en"/>
        </w:rPr>
      </w:pPr>
      <w:r w:rsidRPr="00883D96">
        <w:rPr>
          <w:rFonts w:ascii="Arial" w:eastAsia="Times New Roman" w:hAnsi="Arial" w:cs="Arial"/>
          <w:sz w:val="20"/>
          <w:szCs w:val="20"/>
          <w:lang w:val="en"/>
        </w:rPr>
        <w:t xml:space="preserve">___ Not </w:t>
      </w:r>
      <w:proofErr w:type="gramStart"/>
      <w:r w:rsidRPr="00883D96">
        <w:rPr>
          <w:rFonts w:ascii="Arial" w:eastAsia="Times New Roman" w:hAnsi="Arial" w:cs="Arial"/>
          <w:sz w:val="20"/>
          <w:szCs w:val="20"/>
          <w:lang w:val="en"/>
        </w:rPr>
        <w:t>identified</w:t>
      </w:r>
      <w:proofErr w:type="gramEnd"/>
      <w:r w:rsidRPr="00883D96">
        <w:rPr>
          <w:rFonts w:ascii="Arial" w:eastAsia="Times New Roman" w:hAnsi="Arial" w:cs="Arial"/>
          <w:sz w:val="20"/>
          <w:szCs w:val="20"/>
          <w:lang w:val="en"/>
        </w:rPr>
        <w:t xml:space="preserve">  </w:t>
      </w:r>
    </w:p>
    <w:p w14:paraId="1BBC212C" w14:textId="77777777" w:rsidR="00582E69" w:rsidRPr="00883D96" w:rsidRDefault="00582E69" w:rsidP="00883D96">
      <w:pPr>
        <w:spacing w:after="0" w:line="276" w:lineRule="auto"/>
        <w:divId w:val="1952204603"/>
        <w:rPr>
          <w:rFonts w:ascii="Arial" w:eastAsia="Times New Roman" w:hAnsi="Arial" w:cs="Arial"/>
          <w:sz w:val="20"/>
          <w:szCs w:val="20"/>
          <w:lang w:val="en"/>
        </w:rPr>
      </w:pPr>
      <w:r w:rsidRPr="00883D96">
        <w:rPr>
          <w:rFonts w:ascii="Arial" w:eastAsia="Times New Roman" w:hAnsi="Arial" w:cs="Arial"/>
          <w:sz w:val="20"/>
          <w:szCs w:val="20"/>
          <w:lang w:val="en"/>
        </w:rPr>
        <w:t xml:space="preserve">___ Present (specify sites): _________________ </w:t>
      </w:r>
    </w:p>
    <w:p w14:paraId="1B515A25" w14:textId="77777777" w:rsidR="00582E69" w:rsidRPr="00883D96" w:rsidRDefault="00582E69" w:rsidP="00883D96">
      <w:pPr>
        <w:spacing w:after="0" w:line="276" w:lineRule="auto"/>
        <w:divId w:val="1312445133"/>
        <w:rPr>
          <w:rFonts w:ascii="Arial" w:eastAsia="Times New Roman" w:hAnsi="Arial" w:cs="Arial"/>
          <w:sz w:val="20"/>
          <w:szCs w:val="20"/>
          <w:lang w:val="en"/>
        </w:rPr>
      </w:pPr>
      <w:r w:rsidRPr="00883D96">
        <w:rPr>
          <w:rFonts w:ascii="Arial" w:eastAsia="Times New Roman" w:hAnsi="Arial" w:cs="Arial"/>
          <w:sz w:val="20"/>
          <w:szCs w:val="20"/>
          <w:lang w:val="en"/>
        </w:rPr>
        <w:t xml:space="preserve">___ Indeterminate  </w:t>
      </w:r>
    </w:p>
    <w:p w14:paraId="1AFC0A05"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52192DB8" w14:textId="233DB4E0" w:rsidR="00582E69" w:rsidRPr="00883D96" w:rsidRDefault="00582E69" w:rsidP="00883D96">
      <w:pPr>
        <w:spacing w:after="0" w:line="276" w:lineRule="auto"/>
        <w:divId w:val="853612191"/>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Other Tissue / Organ Involvement (select all that apply) </w:t>
      </w:r>
    </w:p>
    <w:p w14:paraId="2AFBC5C2" w14:textId="77777777" w:rsidR="00582E69" w:rsidRPr="00883D96" w:rsidRDefault="00582E69" w:rsidP="00883D96">
      <w:pPr>
        <w:spacing w:after="0" w:line="276" w:lineRule="auto"/>
        <w:divId w:val="1783256146"/>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Any organ not selected is either not involved or was not submitted.  </w:t>
      </w:r>
    </w:p>
    <w:p w14:paraId="17DE7C1F" w14:textId="77777777" w:rsidR="00582E69" w:rsidRPr="00883D96" w:rsidRDefault="00582E69" w:rsidP="00883D96">
      <w:pPr>
        <w:spacing w:after="0" w:line="276" w:lineRule="auto"/>
        <w:divId w:val="2015453534"/>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4D4C602B" w14:textId="77777777" w:rsidR="00582E69" w:rsidRPr="00883D96" w:rsidRDefault="00582E69" w:rsidP="00883D96">
      <w:pPr>
        <w:spacing w:after="0" w:line="276" w:lineRule="auto"/>
        <w:divId w:val="2075929198"/>
        <w:rPr>
          <w:rFonts w:ascii="Arial" w:eastAsia="Times New Roman" w:hAnsi="Arial" w:cs="Arial"/>
          <w:sz w:val="20"/>
          <w:szCs w:val="20"/>
          <w:lang w:val="en"/>
        </w:rPr>
      </w:pPr>
      <w:r w:rsidRPr="00883D96">
        <w:rPr>
          <w:rFonts w:ascii="Arial" w:eastAsia="Times New Roman" w:hAnsi="Arial" w:cs="Arial"/>
          <w:sz w:val="20"/>
          <w:szCs w:val="20"/>
          <w:lang w:val="en"/>
        </w:rPr>
        <w:t xml:space="preserve">___ Not </w:t>
      </w:r>
      <w:proofErr w:type="gramStart"/>
      <w:r w:rsidRPr="00883D96">
        <w:rPr>
          <w:rFonts w:ascii="Arial" w:eastAsia="Times New Roman" w:hAnsi="Arial" w:cs="Arial"/>
          <w:sz w:val="20"/>
          <w:szCs w:val="20"/>
          <w:lang w:val="en"/>
        </w:rPr>
        <w:t>identified</w:t>
      </w:r>
      <w:proofErr w:type="gramEnd"/>
      <w:r w:rsidRPr="00883D96">
        <w:rPr>
          <w:rFonts w:ascii="Arial" w:eastAsia="Times New Roman" w:hAnsi="Arial" w:cs="Arial"/>
          <w:sz w:val="20"/>
          <w:szCs w:val="20"/>
          <w:lang w:val="en"/>
        </w:rPr>
        <w:t xml:space="preserve">  </w:t>
      </w:r>
    </w:p>
    <w:p w14:paraId="0612203A" w14:textId="77777777" w:rsidR="00582E69" w:rsidRPr="00883D96" w:rsidRDefault="00582E69" w:rsidP="00883D96">
      <w:pPr>
        <w:spacing w:after="0" w:line="276" w:lineRule="auto"/>
        <w:divId w:val="1619339973"/>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ovary  </w:t>
      </w:r>
    </w:p>
    <w:p w14:paraId="006AF2F1" w14:textId="77777777" w:rsidR="00582E69" w:rsidRPr="00883D96" w:rsidRDefault="00582E69" w:rsidP="00883D96">
      <w:pPr>
        <w:spacing w:after="0" w:line="276" w:lineRule="auto"/>
        <w:divId w:val="1852257522"/>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ovary  </w:t>
      </w:r>
    </w:p>
    <w:p w14:paraId="21F6BEED" w14:textId="77777777" w:rsidR="00582E69" w:rsidRPr="00883D96" w:rsidRDefault="00582E69" w:rsidP="00883D96">
      <w:pPr>
        <w:spacing w:after="0" w:line="276" w:lineRule="auto"/>
        <w:divId w:val="913734713"/>
        <w:rPr>
          <w:rFonts w:ascii="Arial" w:eastAsia="Times New Roman" w:hAnsi="Arial" w:cs="Arial"/>
          <w:sz w:val="20"/>
          <w:szCs w:val="20"/>
          <w:lang w:val="en"/>
        </w:rPr>
      </w:pPr>
      <w:r w:rsidRPr="00883D96">
        <w:rPr>
          <w:rFonts w:ascii="Arial" w:eastAsia="Times New Roman" w:hAnsi="Arial" w:cs="Arial"/>
          <w:sz w:val="20"/>
          <w:szCs w:val="20"/>
          <w:lang w:val="en"/>
        </w:rPr>
        <w:t xml:space="preserve">___ Ovary (side not specified)  </w:t>
      </w:r>
    </w:p>
    <w:p w14:paraId="1207467F" w14:textId="77777777" w:rsidR="00582E69" w:rsidRPr="00883D96" w:rsidRDefault="00582E69" w:rsidP="00883D96">
      <w:pPr>
        <w:spacing w:after="0" w:line="276" w:lineRule="auto"/>
        <w:divId w:val="905799056"/>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fallopian tube  </w:t>
      </w:r>
    </w:p>
    <w:p w14:paraId="3C281E30" w14:textId="77777777" w:rsidR="00582E69" w:rsidRPr="00883D96" w:rsidRDefault="00582E69" w:rsidP="00883D96">
      <w:pPr>
        <w:spacing w:after="0" w:line="276" w:lineRule="auto"/>
        <w:divId w:val="1737900832"/>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fallopian </w:t>
      </w:r>
      <w:proofErr w:type="gramStart"/>
      <w:r w:rsidRPr="00883D96">
        <w:rPr>
          <w:rFonts w:ascii="Arial" w:eastAsia="Times New Roman" w:hAnsi="Arial" w:cs="Arial"/>
          <w:sz w:val="20"/>
          <w:szCs w:val="20"/>
          <w:lang w:val="en"/>
        </w:rPr>
        <w:t>tube</w:t>
      </w:r>
      <w:proofErr w:type="gramEnd"/>
      <w:r w:rsidRPr="00883D96">
        <w:rPr>
          <w:rFonts w:ascii="Arial" w:eastAsia="Times New Roman" w:hAnsi="Arial" w:cs="Arial"/>
          <w:sz w:val="20"/>
          <w:szCs w:val="20"/>
          <w:lang w:val="en"/>
        </w:rPr>
        <w:t xml:space="preserve">  </w:t>
      </w:r>
    </w:p>
    <w:p w14:paraId="6A1AE16D" w14:textId="77777777" w:rsidR="00582E69" w:rsidRPr="00883D96" w:rsidRDefault="00582E69" w:rsidP="00883D96">
      <w:pPr>
        <w:spacing w:after="0" w:line="276" w:lineRule="auto"/>
        <w:divId w:val="794643094"/>
        <w:rPr>
          <w:rFonts w:ascii="Arial" w:eastAsia="Times New Roman" w:hAnsi="Arial" w:cs="Arial"/>
          <w:sz w:val="20"/>
          <w:szCs w:val="20"/>
          <w:lang w:val="en"/>
        </w:rPr>
      </w:pPr>
      <w:r w:rsidRPr="00883D96">
        <w:rPr>
          <w:rFonts w:ascii="Arial" w:eastAsia="Times New Roman" w:hAnsi="Arial" w:cs="Arial"/>
          <w:sz w:val="20"/>
          <w:szCs w:val="20"/>
          <w:lang w:val="en"/>
        </w:rPr>
        <w:t xml:space="preserve">___ Fallopian tube (side not specified)  </w:t>
      </w:r>
    </w:p>
    <w:p w14:paraId="24470DC8" w14:textId="77777777" w:rsidR="00582E69" w:rsidRPr="00883D96" w:rsidRDefault="00582E69" w:rsidP="00883D96">
      <w:pPr>
        <w:spacing w:after="0" w:line="276" w:lineRule="auto"/>
        <w:divId w:val="1858422468"/>
        <w:rPr>
          <w:rFonts w:ascii="Arial" w:eastAsia="Times New Roman" w:hAnsi="Arial" w:cs="Arial"/>
          <w:sz w:val="20"/>
          <w:szCs w:val="20"/>
          <w:lang w:val="en"/>
        </w:rPr>
      </w:pPr>
      <w:r w:rsidRPr="00883D96">
        <w:rPr>
          <w:rFonts w:ascii="Arial" w:eastAsia="Times New Roman" w:hAnsi="Arial" w:cs="Arial"/>
          <w:sz w:val="20"/>
          <w:szCs w:val="20"/>
          <w:lang w:val="en"/>
        </w:rPr>
        <w:t xml:space="preserve">___ Uterine corpus  </w:t>
      </w:r>
    </w:p>
    <w:p w14:paraId="54E87CCF" w14:textId="77777777" w:rsidR="00582E69" w:rsidRPr="00883D96" w:rsidRDefault="00582E69" w:rsidP="00883D96">
      <w:pPr>
        <w:spacing w:after="0" w:line="276" w:lineRule="auto"/>
        <w:divId w:val="1689287501"/>
        <w:rPr>
          <w:rFonts w:ascii="Arial" w:eastAsia="Times New Roman" w:hAnsi="Arial" w:cs="Arial"/>
          <w:sz w:val="20"/>
          <w:szCs w:val="20"/>
          <w:lang w:val="en"/>
        </w:rPr>
      </w:pPr>
      <w:r w:rsidRPr="00883D96">
        <w:rPr>
          <w:rFonts w:ascii="Arial" w:eastAsia="Times New Roman" w:hAnsi="Arial" w:cs="Arial"/>
          <w:sz w:val="20"/>
          <w:szCs w:val="20"/>
          <w:lang w:val="en"/>
        </w:rPr>
        <w:t xml:space="preserve">___ Uterine cervix  </w:t>
      </w:r>
    </w:p>
    <w:p w14:paraId="7608F227" w14:textId="77777777" w:rsidR="00582E69" w:rsidRPr="00883D96" w:rsidRDefault="00582E69" w:rsidP="00883D96">
      <w:pPr>
        <w:spacing w:after="0" w:line="276" w:lineRule="auto"/>
        <w:divId w:val="2022853093"/>
        <w:rPr>
          <w:rFonts w:ascii="Arial" w:eastAsia="Times New Roman" w:hAnsi="Arial" w:cs="Arial"/>
          <w:sz w:val="20"/>
          <w:szCs w:val="20"/>
          <w:lang w:val="en"/>
        </w:rPr>
      </w:pPr>
      <w:r w:rsidRPr="00883D96">
        <w:rPr>
          <w:rFonts w:ascii="Arial" w:eastAsia="Times New Roman" w:hAnsi="Arial" w:cs="Arial"/>
          <w:sz w:val="20"/>
          <w:szCs w:val="20"/>
          <w:lang w:val="en"/>
        </w:rPr>
        <w:t xml:space="preserve">___ Pelvic peritoneum  </w:t>
      </w:r>
    </w:p>
    <w:p w14:paraId="503EC405" w14:textId="77777777" w:rsidR="00582E69" w:rsidRPr="00883D96" w:rsidRDefault="00582E69" w:rsidP="00883D96">
      <w:pPr>
        <w:spacing w:after="0" w:line="276" w:lineRule="auto"/>
        <w:divId w:val="1919288778"/>
        <w:rPr>
          <w:rFonts w:ascii="Arial" w:eastAsia="Times New Roman" w:hAnsi="Arial" w:cs="Arial"/>
          <w:sz w:val="20"/>
          <w:szCs w:val="20"/>
          <w:lang w:val="en"/>
        </w:rPr>
      </w:pPr>
      <w:r w:rsidRPr="00883D96">
        <w:rPr>
          <w:rFonts w:ascii="Arial" w:eastAsia="Times New Roman" w:hAnsi="Arial" w:cs="Arial"/>
          <w:sz w:val="20"/>
          <w:szCs w:val="20"/>
          <w:lang w:val="en"/>
        </w:rPr>
        <w:t xml:space="preserve">___ Abdominal peritoneum  </w:t>
      </w:r>
    </w:p>
    <w:p w14:paraId="12F2C56B" w14:textId="77777777" w:rsidR="00582E69" w:rsidRPr="00883D96" w:rsidRDefault="00582E69" w:rsidP="00883D96">
      <w:pPr>
        <w:spacing w:after="0" w:line="276" w:lineRule="auto"/>
        <w:divId w:val="483812933"/>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Omentum</w:t>
      </w:r>
      <w:proofErr w:type="spellEnd"/>
      <w:r w:rsidRPr="00883D96">
        <w:rPr>
          <w:rFonts w:ascii="Arial" w:eastAsia="Times New Roman" w:hAnsi="Arial" w:cs="Arial"/>
          <w:sz w:val="20"/>
          <w:szCs w:val="20"/>
          <w:lang w:val="en"/>
        </w:rPr>
        <w:t xml:space="preserve">  </w:t>
      </w:r>
    </w:p>
    <w:p w14:paraId="068C45EF" w14:textId="77777777" w:rsidR="00582E69" w:rsidRPr="00883D96" w:rsidRDefault="00582E69" w:rsidP="00883D96">
      <w:pPr>
        <w:spacing w:after="0" w:line="276" w:lineRule="auto"/>
        <w:divId w:val="117721306"/>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organs / tissue (specify): _________________ </w:t>
      </w:r>
    </w:p>
    <w:p w14:paraId="4E638DCE" w14:textId="77777777" w:rsidR="00582E69" w:rsidRPr="00883D96" w:rsidRDefault="00582E69" w:rsidP="00883D96">
      <w:pPr>
        <w:spacing w:after="0" w:line="276" w:lineRule="auto"/>
        <w:divId w:val="1743135407"/>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5C440993"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69B7925A" w14:textId="77777777" w:rsidR="00EB7305" w:rsidRDefault="00EB7305">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39304244" w14:textId="7DFCE3AE" w:rsidR="00582E69" w:rsidRPr="00883D96" w:rsidRDefault="00582E69" w:rsidP="00883D96">
      <w:pPr>
        <w:spacing w:after="0" w:line="276" w:lineRule="auto"/>
        <w:divId w:val="902569673"/>
        <w:rPr>
          <w:rFonts w:ascii="Arial" w:eastAsia="Times New Roman" w:hAnsi="Arial" w:cs="Arial"/>
          <w:b/>
          <w:bCs/>
          <w:sz w:val="20"/>
          <w:szCs w:val="20"/>
          <w:lang w:val="en"/>
        </w:rPr>
      </w:pPr>
      <w:r w:rsidRPr="00883D96">
        <w:rPr>
          <w:rFonts w:ascii="Arial" w:eastAsia="Times New Roman" w:hAnsi="Arial" w:cs="Arial"/>
          <w:b/>
          <w:bCs/>
          <w:sz w:val="20"/>
          <w:szCs w:val="20"/>
          <w:lang w:val="en"/>
        </w:rPr>
        <w:lastRenderedPageBreak/>
        <w:t xml:space="preserve">Largest </w:t>
      </w:r>
      <w:proofErr w:type="spellStart"/>
      <w:r w:rsidRPr="00883D96">
        <w:rPr>
          <w:rFonts w:ascii="Arial" w:eastAsia="Times New Roman" w:hAnsi="Arial" w:cs="Arial"/>
          <w:b/>
          <w:bCs/>
          <w:sz w:val="20"/>
          <w:szCs w:val="20"/>
          <w:lang w:val="en"/>
        </w:rPr>
        <w:t>Extrapelvic</w:t>
      </w:r>
      <w:proofErr w:type="spellEnd"/>
      <w:r w:rsidRPr="00883D96">
        <w:rPr>
          <w:rFonts w:ascii="Arial" w:eastAsia="Times New Roman" w:hAnsi="Arial" w:cs="Arial"/>
          <w:b/>
          <w:bCs/>
          <w:sz w:val="20"/>
          <w:szCs w:val="20"/>
          <w:lang w:val="en"/>
        </w:rPr>
        <w:t xml:space="preserve"> Peritoneal Focus (required only if applicable)  </w:t>
      </w:r>
    </w:p>
    <w:p w14:paraId="0B6AF9D5" w14:textId="77777777" w:rsidR="00582E69" w:rsidRPr="00883D96" w:rsidRDefault="00582E69" w:rsidP="00883D96">
      <w:pPr>
        <w:spacing w:after="0" w:line="276" w:lineRule="auto"/>
        <w:divId w:val="375740384"/>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21FF0CAA" w14:textId="77777777" w:rsidR="00582E69" w:rsidRPr="00883D96" w:rsidRDefault="00582E69" w:rsidP="00883D96">
      <w:pPr>
        <w:spacing w:after="0" w:line="276" w:lineRule="auto"/>
        <w:divId w:val="1608542646"/>
        <w:rPr>
          <w:rFonts w:ascii="Arial" w:eastAsia="Times New Roman" w:hAnsi="Arial" w:cs="Arial"/>
          <w:sz w:val="20"/>
          <w:szCs w:val="20"/>
          <w:lang w:val="en"/>
        </w:rPr>
      </w:pPr>
      <w:r w:rsidRPr="00883D96">
        <w:rPr>
          <w:rFonts w:ascii="Arial" w:eastAsia="Times New Roman" w:hAnsi="Arial" w:cs="Arial"/>
          <w:sz w:val="20"/>
          <w:szCs w:val="20"/>
          <w:lang w:val="en"/>
        </w:rPr>
        <w:t xml:space="preserve">___ Microscopic  </w:t>
      </w:r>
    </w:p>
    <w:p w14:paraId="509596A5" w14:textId="77777777" w:rsidR="00582E69" w:rsidRPr="00883D96" w:rsidRDefault="00582E69" w:rsidP="00883D96">
      <w:pPr>
        <w:spacing w:after="0" w:line="276" w:lineRule="auto"/>
        <w:divId w:val="576986415"/>
        <w:rPr>
          <w:rFonts w:ascii="Arial" w:eastAsia="Times New Roman" w:hAnsi="Arial" w:cs="Arial"/>
          <w:sz w:val="20"/>
          <w:szCs w:val="20"/>
          <w:lang w:val="en"/>
        </w:rPr>
      </w:pPr>
      <w:r w:rsidRPr="00883D96">
        <w:rPr>
          <w:rFonts w:ascii="Arial" w:eastAsia="Times New Roman" w:hAnsi="Arial" w:cs="Arial"/>
          <w:sz w:val="20"/>
          <w:szCs w:val="20"/>
          <w:lang w:val="en"/>
        </w:rPr>
        <w:t xml:space="preserve">___ Macroscopic (2 cm or less) (specify site, if applicable): _________________ </w:t>
      </w:r>
    </w:p>
    <w:p w14:paraId="15C11D53" w14:textId="77777777" w:rsidR="00582E69" w:rsidRPr="00883D96" w:rsidRDefault="00582E69" w:rsidP="00883D96">
      <w:pPr>
        <w:spacing w:after="0" w:line="276" w:lineRule="auto"/>
        <w:divId w:val="678581337"/>
        <w:rPr>
          <w:rFonts w:ascii="Arial" w:eastAsia="Times New Roman" w:hAnsi="Arial" w:cs="Arial"/>
          <w:sz w:val="20"/>
          <w:szCs w:val="20"/>
          <w:lang w:val="en"/>
        </w:rPr>
      </w:pPr>
      <w:r w:rsidRPr="00883D96">
        <w:rPr>
          <w:rFonts w:ascii="Arial" w:eastAsia="Times New Roman" w:hAnsi="Arial" w:cs="Arial"/>
          <w:sz w:val="20"/>
          <w:szCs w:val="20"/>
          <w:lang w:val="en"/>
        </w:rPr>
        <w:t xml:space="preserve">___ Macroscopic (greater than 2 cm) (specify site, if applicable): _________________ </w:t>
      </w:r>
    </w:p>
    <w:p w14:paraId="2C8EA36A" w14:textId="77777777" w:rsidR="00582E69" w:rsidRPr="00883D96" w:rsidRDefault="00582E69" w:rsidP="00883D96">
      <w:pPr>
        <w:spacing w:after="0" w:line="276" w:lineRule="auto"/>
        <w:divId w:val="2008166878"/>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771FDE10"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1C9713BC" w14:textId="77777777" w:rsidR="00582E69" w:rsidRPr="00883D96" w:rsidRDefault="00582E69" w:rsidP="00883D96">
      <w:pPr>
        <w:spacing w:after="0" w:line="276" w:lineRule="auto"/>
        <w:divId w:val="558319085"/>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Peritoneal / Ascitic Fluid Involvement (Note </w:t>
      </w:r>
      <w:hyperlink w:anchor="N11977" w:history="1">
        <w:r w:rsidRPr="00883D96">
          <w:rPr>
            <w:rStyle w:val="Hyperlink"/>
            <w:rFonts w:ascii="Arial" w:eastAsia="Times New Roman" w:hAnsi="Arial" w:cs="Arial"/>
            <w:b/>
            <w:bCs/>
            <w:sz w:val="20"/>
            <w:szCs w:val="20"/>
            <w:lang w:val="en"/>
          </w:rPr>
          <w:t>J</w:t>
        </w:r>
      </w:hyperlink>
      <w:r w:rsidRPr="00883D96">
        <w:rPr>
          <w:rFonts w:ascii="Arial" w:eastAsia="Times New Roman" w:hAnsi="Arial" w:cs="Arial"/>
          <w:b/>
          <w:bCs/>
          <w:sz w:val="20"/>
          <w:szCs w:val="20"/>
          <w:lang w:val="en"/>
        </w:rPr>
        <w:t xml:space="preserve">) </w:t>
      </w:r>
    </w:p>
    <w:p w14:paraId="6ADCD9F4" w14:textId="77777777" w:rsidR="00582E69" w:rsidRPr="00883D96" w:rsidRDefault="00582E69" w:rsidP="00883D96">
      <w:pPr>
        <w:spacing w:after="0" w:line="276" w:lineRule="auto"/>
        <w:divId w:val="1109933842"/>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 If the ovary shows borderline tumor, but neoplastic cells are present in fluids, they should be classified as “atypia of undetermined significance”, rather than “suspicious for malignancy”, if the International System for Reporting Serous Fluid Cytopathology categories are used. If the staging is category T1, borderline tumors with neoplastic cells in fluids are staged as T1c3. The category of “suspicious for malignancy” should be reserved only for malignant ovarian tumors.  </w:t>
      </w:r>
    </w:p>
    <w:p w14:paraId="35A24A7F" w14:textId="77777777" w:rsidR="00582E69" w:rsidRPr="00883D96" w:rsidRDefault="00582E69" w:rsidP="00883D96">
      <w:pPr>
        <w:spacing w:after="0" w:line="276" w:lineRule="auto"/>
        <w:divId w:val="858856200"/>
        <w:rPr>
          <w:rFonts w:ascii="Arial" w:eastAsia="Times New Roman" w:hAnsi="Arial" w:cs="Arial"/>
          <w:sz w:val="20"/>
          <w:szCs w:val="20"/>
          <w:lang w:val="en"/>
        </w:rPr>
      </w:pPr>
      <w:r w:rsidRPr="00883D96">
        <w:rPr>
          <w:rFonts w:ascii="Arial" w:eastAsia="Times New Roman" w:hAnsi="Arial" w:cs="Arial"/>
          <w:sz w:val="20"/>
          <w:szCs w:val="20"/>
          <w:lang w:val="en"/>
        </w:rPr>
        <w:t xml:space="preserve">___ Not submitted / </w:t>
      </w:r>
      <w:proofErr w:type="gramStart"/>
      <w:r w:rsidRPr="00883D96">
        <w:rPr>
          <w:rFonts w:ascii="Arial" w:eastAsia="Times New Roman" w:hAnsi="Arial" w:cs="Arial"/>
          <w:sz w:val="20"/>
          <w:szCs w:val="20"/>
          <w:lang w:val="en"/>
        </w:rPr>
        <w:t>unknown</w:t>
      </w:r>
      <w:proofErr w:type="gramEnd"/>
      <w:r w:rsidRPr="00883D96">
        <w:rPr>
          <w:rFonts w:ascii="Arial" w:eastAsia="Times New Roman" w:hAnsi="Arial" w:cs="Arial"/>
          <w:sz w:val="20"/>
          <w:szCs w:val="20"/>
          <w:lang w:val="en"/>
        </w:rPr>
        <w:t xml:space="preserve">  </w:t>
      </w:r>
    </w:p>
    <w:p w14:paraId="2E10B07F" w14:textId="77777777" w:rsidR="00582E69" w:rsidRPr="00883D96" w:rsidRDefault="00582E69" w:rsidP="00883D96">
      <w:pPr>
        <w:spacing w:after="0" w:line="276" w:lineRule="auto"/>
        <w:divId w:val="233048788"/>
        <w:rPr>
          <w:rFonts w:ascii="Arial" w:eastAsia="Times New Roman" w:hAnsi="Arial" w:cs="Arial"/>
          <w:sz w:val="20"/>
          <w:szCs w:val="20"/>
          <w:lang w:val="en"/>
        </w:rPr>
      </w:pPr>
      <w:r w:rsidRPr="00883D96">
        <w:rPr>
          <w:rFonts w:ascii="Arial" w:eastAsia="Times New Roman" w:hAnsi="Arial" w:cs="Arial"/>
          <w:sz w:val="20"/>
          <w:szCs w:val="20"/>
          <w:lang w:val="en"/>
        </w:rPr>
        <w:t xml:space="preserve">___ Negative for malignant cells  </w:t>
      </w:r>
    </w:p>
    <w:p w14:paraId="514FC11E" w14:textId="77777777" w:rsidR="00582E69" w:rsidRPr="00883D96" w:rsidRDefault="00582E69" w:rsidP="00883D96">
      <w:pPr>
        <w:spacing w:after="0" w:line="276" w:lineRule="auto"/>
        <w:divId w:val="27723235"/>
        <w:rPr>
          <w:rFonts w:ascii="Arial" w:eastAsia="Times New Roman" w:hAnsi="Arial" w:cs="Arial"/>
          <w:sz w:val="20"/>
          <w:szCs w:val="20"/>
          <w:lang w:val="en"/>
        </w:rPr>
      </w:pPr>
      <w:r w:rsidRPr="00883D96">
        <w:rPr>
          <w:rFonts w:ascii="Arial" w:eastAsia="Times New Roman" w:hAnsi="Arial" w:cs="Arial"/>
          <w:sz w:val="20"/>
          <w:szCs w:val="20"/>
          <w:lang w:val="en"/>
        </w:rPr>
        <w:t xml:space="preserve">___ Atypical# (explain): _________________ </w:t>
      </w:r>
    </w:p>
    <w:p w14:paraId="7BB07296" w14:textId="77777777" w:rsidR="00582E69" w:rsidRPr="00883D96" w:rsidRDefault="00582E69" w:rsidP="00883D96">
      <w:pPr>
        <w:spacing w:after="0" w:line="276" w:lineRule="auto"/>
        <w:ind w:firstLine="240"/>
        <w:divId w:val="1724132776"/>
        <w:rPr>
          <w:rFonts w:ascii="Arial" w:eastAsia="Times New Roman" w:hAnsi="Arial" w:cs="Arial"/>
          <w:sz w:val="20"/>
          <w:szCs w:val="20"/>
          <w:lang w:val="en"/>
        </w:rPr>
      </w:pPr>
      <w:r w:rsidRPr="00883D96">
        <w:rPr>
          <w:rFonts w:ascii="Arial" w:eastAsia="Times New Roman" w:hAnsi="Arial" w:cs="Arial"/>
          <w:sz w:val="20"/>
          <w:szCs w:val="20"/>
          <w:lang w:val="en"/>
        </w:rPr>
        <w:t xml:space="preserve">+___ Neoplastic cells present (serous neoplasm, low-grade, see corresponding surgical specimen)  </w:t>
      </w:r>
    </w:p>
    <w:p w14:paraId="3B28EAC4" w14:textId="77777777" w:rsidR="00582E69" w:rsidRPr="00883D96" w:rsidRDefault="00582E69" w:rsidP="00883D96">
      <w:pPr>
        <w:spacing w:after="0" w:line="276" w:lineRule="auto"/>
        <w:ind w:firstLine="240"/>
        <w:divId w:val="754087198"/>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2BC327DD" w14:textId="77777777" w:rsidR="00582E69" w:rsidRPr="00883D96" w:rsidRDefault="00582E69" w:rsidP="00883D96">
      <w:pPr>
        <w:spacing w:after="0" w:line="276" w:lineRule="auto"/>
        <w:divId w:val="991711102"/>
        <w:rPr>
          <w:rFonts w:ascii="Arial" w:eastAsia="Times New Roman" w:hAnsi="Arial" w:cs="Arial"/>
          <w:sz w:val="20"/>
          <w:szCs w:val="20"/>
          <w:lang w:val="en"/>
        </w:rPr>
      </w:pPr>
      <w:r w:rsidRPr="00883D96">
        <w:rPr>
          <w:rFonts w:ascii="Arial" w:eastAsia="Times New Roman" w:hAnsi="Arial" w:cs="Arial"/>
          <w:sz w:val="20"/>
          <w:szCs w:val="20"/>
          <w:lang w:val="en"/>
        </w:rPr>
        <w:t xml:space="preserve">___ Suspicious# (explain): _________________ </w:t>
      </w:r>
    </w:p>
    <w:p w14:paraId="78DD07C6" w14:textId="77777777" w:rsidR="00582E69" w:rsidRPr="00883D96" w:rsidRDefault="00582E69" w:rsidP="00883D96">
      <w:pPr>
        <w:spacing w:after="0" w:line="276" w:lineRule="auto"/>
        <w:divId w:val="562176888"/>
        <w:rPr>
          <w:rFonts w:ascii="Arial" w:eastAsia="Times New Roman" w:hAnsi="Arial" w:cs="Arial"/>
          <w:sz w:val="20"/>
          <w:szCs w:val="20"/>
          <w:lang w:val="en"/>
        </w:rPr>
      </w:pPr>
      <w:r w:rsidRPr="00883D96">
        <w:rPr>
          <w:rFonts w:ascii="Arial" w:eastAsia="Times New Roman" w:hAnsi="Arial" w:cs="Arial"/>
          <w:sz w:val="20"/>
          <w:szCs w:val="20"/>
          <w:lang w:val="en"/>
        </w:rPr>
        <w:t xml:space="preserve">___ Malignant cells </w:t>
      </w:r>
      <w:proofErr w:type="gramStart"/>
      <w:r w:rsidRPr="00883D96">
        <w:rPr>
          <w:rFonts w:ascii="Arial" w:eastAsia="Times New Roman" w:hAnsi="Arial" w:cs="Arial"/>
          <w:sz w:val="20"/>
          <w:szCs w:val="20"/>
          <w:lang w:val="en"/>
        </w:rPr>
        <w:t>present</w:t>
      </w:r>
      <w:proofErr w:type="gramEnd"/>
      <w:r w:rsidRPr="00883D96">
        <w:rPr>
          <w:rFonts w:ascii="Arial" w:eastAsia="Times New Roman" w:hAnsi="Arial" w:cs="Arial"/>
          <w:sz w:val="20"/>
          <w:szCs w:val="20"/>
          <w:lang w:val="en"/>
        </w:rPr>
        <w:t xml:space="preserve">  </w:t>
      </w:r>
    </w:p>
    <w:p w14:paraId="52802380" w14:textId="77777777" w:rsidR="00582E69" w:rsidRPr="00883D96" w:rsidRDefault="00582E69" w:rsidP="00883D96">
      <w:pPr>
        <w:spacing w:after="0" w:line="276" w:lineRule="auto"/>
        <w:divId w:val="1162504406"/>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18DEC6FC" w14:textId="77777777" w:rsidR="00582E69" w:rsidRPr="00883D96" w:rsidRDefault="00582E69" w:rsidP="00883D96">
      <w:pPr>
        <w:spacing w:after="0" w:line="276" w:lineRule="auto"/>
        <w:divId w:val="253756340"/>
        <w:rPr>
          <w:rFonts w:ascii="Arial" w:eastAsia="Times New Roman" w:hAnsi="Arial" w:cs="Arial"/>
          <w:sz w:val="20"/>
          <w:szCs w:val="20"/>
          <w:lang w:val="en"/>
        </w:rPr>
      </w:pPr>
      <w:r w:rsidRPr="00883D96">
        <w:rPr>
          <w:rFonts w:ascii="Arial" w:eastAsia="Times New Roman" w:hAnsi="Arial" w:cs="Arial"/>
          <w:sz w:val="20"/>
          <w:szCs w:val="20"/>
          <w:lang w:val="en"/>
        </w:rPr>
        <w:t xml:space="preserve">___ Results </w:t>
      </w:r>
      <w:proofErr w:type="gramStart"/>
      <w:r w:rsidRPr="00883D96">
        <w:rPr>
          <w:rFonts w:ascii="Arial" w:eastAsia="Times New Roman" w:hAnsi="Arial" w:cs="Arial"/>
          <w:sz w:val="20"/>
          <w:szCs w:val="20"/>
          <w:lang w:val="en"/>
        </w:rPr>
        <w:t>pending</w:t>
      </w:r>
      <w:proofErr w:type="gramEnd"/>
      <w:r w:rsidRPr="00883D96">
        <w:rPr>
          <w:rFonts w:ascii="Arial" w:eastAsia="Times New Roman" w:hAnsi="Arial" w:cs="Arial"/>
          <w:sz w:val="20"/>
          <w:szCs w:val="20"/>
          <w:lang w:val="en"/>
        </w:rPr>
        <w:t xml:space="preserve">  </w:t>
      </w:r>
    </w:p>
    <w:p w14:paraId="35847116"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4F33408" w14:textId="77777777" w:rsidR="00582E69" w:rsidRPr="00883D96" w:rsidRDefault="00582E69" w:rsidP="00883D96">
      <w:pPr>
        <w:spacing w:after="0" w:line="276" w:lineRule="auto"/>
        <w:divId w:val="350836933"/>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Chemotherapy Response Score (CRS) (required only if applicable) (Note </w:t>
      </w:r>
      <w:hyperlink w:anchor="N11973" w:history="1">
        <w:r w:rsidRPr="00883D96">
          <w:rPr>
            <w:rStyle w:val="Hyperlink"/>
            <w:rFonts w:ascii="Arial" w:eastAsia="Times New Roman" w:hAnsi="Arial" w:cs="Arial"/>
            <w:b/>
            <w:bCs/>
            <w:sz w:val="20"/>
            <w:szCs w:val="20"/>
            <w:lang w:val="en"/>
          </w:rPr>
          <w:t>K</w:t>
        </w:r>
      </w:hyperlink>
      <w:r w:rsidRPr="00883D96">
        <w:rPr>
          <w:rFonts w:ascii="Arial" w:eastAsia="Times New Roman" w:hAnsi="Arial" w:cs="Arial"/>
          <w:b/>
          <w:bCs/>
          <w:sz w:val="20"/>
          <w:szCs w:val="20"/>
          <w:lang w:val="en"/>
        </w:rPr>
        <w:t xml:space="preserve">) </w:t>
      </w:r>
    </w:p>
    <w:p w14:paraId="711FE4FB" w14:textId="77777777" w:rsidR="00582E69" w:rsidRPr="00883D96" w:rsidRDefault="00582E69" w:rsidP="00883D96">
      <w:pPr>
        <w:spacing w:after="0" w:line="276" w:lineRule="auto"/>
        <w:divId w:val="316884599"/>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Required only for high-grade serous carcinomas. Treatment effect is based on assessment of residual tumor in the </w:t>
      </w:r>
      <w:proofErr w:type="spellStart"/>
      <w:r w:rsidRPr="00883D96">
        <w:rPr>
          <w:rFonts w:ascii="Arial" w:eastAsia="Times New Roman" w:hAnsi="Arial" w:cs="Arial"/>
          <w:i/>
          <w:iCs/>
          <w:sz w:val="16"/>
          <w:szCs w:val="16"/>
          <w:lang w:val="en"/>
        </w:rPr>
        <w:t>omentum</w:t>
      </w:r>
      <w:proofErr w:type="spellEnd"/>
      <w:r w:rsidRPr="00883D96">
        <w:rPr>
          <w:rFonts w:ascii="Arial" w:eastAsia="Times New Roman" w:hAnsi="Arial" w:cs="Arial"/>
          <w:i/>
          <w:iCs/>
          <w:sz w:val="16"/>
          <w:szCs w:val="16"/>
          <w:lang w:val="en"/>
        </w:rPr>
        <w:t xml:space="preserve">.  </w:t>
      </w:r>
    </w:p>
    <w:p w14:paraId="6FA0555C" w14:textId="77777777" w:rsidR="00582E69" w:rsidRPr="00883D96" w:rsidRDefault="00582E69" w:rsidP="00883D96">
      <w:pPr>
        <w:spacing w:after="0" w:line="276" w:lineRule="auto"/>
        <w:divId w:val="1884519527"/>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74F7A514" w14:textId="77777777" w:rsidR="00582E69" w:rsidRPr="00883D96" w:rsidRDefault="00582E69" w:rsidP="00883D96">
      <w:pPr>
        <w:spacing w:after="0" w:line="276" w:lineRule="auto"/>
        <w:divId w:val="494150008"/>
        <w:rPr>
          <w:rFonts w:ascii="Arial" w:eastAsia="Times New Roman" w:hAnsi="Arial" w:cs="Arial"/>
          <w:sz w:val="20"/>
          <w:szCs w:val="20"/>
          <w:lang w:val="en"/>
        </w:rPr>
      </w:pPr>
      <w:r w:rsidRPr="00883D96">
        <w:rPr>
          <w:rFonts w:ascii="Arial" w:eastAsia="Times New Roman" w:hAnsi="Arial" w:cs="Arial"/>
          <w:sz w:val="20"/>
          <w:szCs w:val="20"/>
          <w:lang w:val="en"/>
        </w:rPr>
        <w:t xml:space="preserve">___ No known presurgical therapy  </w:t>
      </w:r>
    </w:p>
    <w:p w14:paraId="5B84D771" w14:textId="77777777" w:rsidR="00582E69" w:rsidRPr="00883D96" w:rsidRDefault="00582E69" w:rsidP="00883D96">
      <w:pPr>
        <w:spacing w:after="0" w:line="276" w:lineRule="auto"/>
        <w:divId w:val="204947809"/>
        <w:rPr>
          <w:rFonts w:ascii="Arial" w:eastAsia="Times New Roman" w:hAnsi="Arial" w:cs="Arial"/>
          <w:sz w:val="20"/>
          <w:szCs w:val="20"/>
          <w:lang w:val="en"/>
        </w:rPr>
      </w:pPr>
      <w:r w:rsidRPr="00883D96">
        <w:rPr>
          <w:rFonts w:ascii="Arial" w:eastAsia="Times New Roman" w:hAnsi="Arial" w:cs="Arial"/>
          <w:sz w:val="20"/>
          <w:szCs w:val="20"/>
          <w:lang w:val="en"/>
        </w:rPr>
        <w:t xml:space="preserve">___ CRS1 (no definite or minimal response)  </w:t>
      </w:r>
    </w:p>
    <w:p w14:paraId="1249E88A" w14:textId="77777777" w:rsidR="00582E69" w:rsidRPr="00883D96" w:rsidRDefault="00582E69" w:rsidP="00883D96">
      <w:pPr>
        <w:spacing w:after="0" w:line="276" w:lineRule="auto"/>
        <w:divId w:val="789906934"/>
        <w:rPr>
          <w:rFonts w:ascii="Arial" w:eastAsia="Times New Roman" w:hAnsi="Arial" w:cs="Arial"/>
          <w:sz w:val="20"/>
          <w:szCs w:val="20"/>
          <w:lang w:val="en"/>
        </w:rPr>
      </w:pPr>
      <w:r w:rsidRPr="00883D96">
        <w:rPr>
          <w:rFonts w:ascii="Arial" w:eastAsia="Times New Roman" w:hAnsi="Arial" w:cs="Arial"/>
          <w:sz w:val="20"/>
          <w:szCs w:val="20"/>
          <w:lang w:val="en"/>
        </w:rPr>
        <w:t xml:space="preserve">___ CRS2 (moderate response)  </w:t>
      </w:r>
    </w:p>
    <w:p w14:paraId="386AAB7C" w14:textId="77777777" w:rsidR="00582E69" w:rsidRPr="00883D96" w:rsidRDefault="00582E69" w:rsidP="00883D96">
      <w:pPr>
        <w:spacing w:after="0" w:line="276" w:lineRule="auto"/>
        <w:divId w:val="967780521"/>
        <w:rPr>
          <w:rFonts w:ascii="Arial" w:eastAsia="Times New Roman" w:hAnsi="Arial" w:cs="Arial"/>
          <w:sz w:val="20"/>
          <w:szCs w:val="20"/>
          <w:lang w:val="en"/>
        </w:rPr>
      </w:pPr>
      <w:r w:rsidRPr="00883D96">
        <w:rPr>
          <w:rFonts w:ascii="Arial" w:eastAsia="Times New Roman" w:hAnsi="Arial" w:cs="Arial"/>
          <w:sz w:val="20"/>
          <w:szCs w:val="20"/>
          <w:lang w:val="en"/>
        </w:rPr>
        <w:t xml:space="preserve">___ CRS3 (marked response with no or minimal residual cancer)  </w:t>
      </w:r>
    </w:p>
    <w:p w14:paraId="6F41741C" w14:textId="77777777" w:rsidR="00582E69" w:rsidRPr="00883D96" w:rsidRDefault="00582E69" w:rsidP="00883D96">
      <w:pPr>
        <w:spacing w:after="0" w:line="276" w:lineRule="auto"/>
        <w:divId w:val="1762336004"/>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_________________ </w:t>
      </w:r>
    </w:p>
    <w:p w14:paraId="3D103BA0"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2CC40DE" w14:textId="77777777" w:rsidR="00582E69" w:rsidRPr="00883D96" w:rsidRDefault="00582E69" w:rsidP="00883D96">
      <w:pPr>
        <w:spacing w:after="0" w:line="276" w:lineRule="auto"/>
        <w:divId w:val="970549963"/>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+Tumor Comment: _________________ </w:t>
      </w:r>
    </w:p>
    <w:p w14:paraId="60E15306"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F3AE6DF" w14:textId="77777777" w:rsidR="00582E69" w:rsidRPr="00883D96" w:rsidRDefault="00582E69" w:rsidP="00883D96">
      <w:pPr>
        <w:spacing w:after="0" w:line="276" w:lineRule="auto"/>
        <w:divId w:val="651910461"/>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REGIONAL LYMPH NODES  </w:t>
      </w:r>
    </w:p>
    <w:p w14:paraId="51B7BCBF"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10D0CD06" w14:textId="77777777" w:rsidR="00582E69" w:rsidRPr="00883D96" w:rsidRDefault="00582E69" w:rsidP="00883D96">
      <w:pPr>
        <w:spacing w:after="0" w:line="276" w:lineRule="auto"/>
        <w:divId w:val="70779032"/>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Regional Lymph Node Status#  </w:t>
      </w:r>
    </w:p>
    <w:p w14:paraId="3556064B" w14:textId="77777777" w:rsidR="00582E69" w:rsidRPr="00883D96" w:rsidRDefault="00582E69" w:rsidP="00883D96">
      <w:pPr>
        <w:spacing w:after="0" w:line="276" w:lineRule="auto"/>
        <w:divId w:val="1076709805"/>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 Lymph nodes designated as pelvic (parametrial, obturator, internal iliac (hypogastric), external iliac, common iliac, sacral), para-aortic, and retroperitoneal are considered regional lymph nodes. Intra-omental and peri-intestinal lymph nodes are not considered regional nodes and their involvement is regarded as part of T3 intraperitoneal disease for staging purposes. Any other involved nodes should be categorized as metastases (pM1) and reported on in the distant metastasis section. Although there is limited evidence, Stage IIIA1 is subdivided based on the 10 mm cut-off for nodal metastases. The presence of isolated tumor cells no greater than 0.2 mm in regional lymph node(s) is considered N0(i+).  </w:t>
      </w:r>
    </w:p>
    <w:p w14:paraId="403C3E0B" w14:textId="77777777" w:rsidR="00582E69" w:rsidRPr="00883D96" w:rsidRDefault="00582E69" w:rsidP="00883D96">
      <w:pPr>
        <w:spacing w:after="0" w:line="276" w:lineRule="auto"/>
        <w:divId w:val="89589205"/>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(no regional lymph nodes submitted or found)  </w:t>
      </w:r>
    </w:p>
    <w:p w14:paraId="6224FAD2" w14:textId="77777777" w:rsidR="00582E69" w:rsidRPr="00883D96" w:rsidRDefault="00582E69" w:rsidP="00883D96">
      <w:pPr>
        <w:spacing w:after="0" w:line="276" w:lineRule="auto"/>
        <w:divId w:val="942998231"/>
        <w:rPr>
          <w:rFonts w:ascii="Arial" w:eastAsia="Times New Roman" w:hAnsi="Arial" w:cs="Arial"/>
          <w:sz w:val="20"/>
          <w:szCs w:val="20"/>
          <w:lang w:val="en"/>
        </w:rPr>
      </w:pPr>
      <w:r w:rsidRPr="00883D96">
        <w:rPr>
          <w:rFonts w:ascii="Arial" w:eastAsia="Times New Roman" w:hAnsi="Arial" w:cs="Arial"/>
          <w:sz w:val="20"/>
          <w:szCs w:val="20"/>
          <w:lang w:val="en"/>
        </w:rPr>
        <w:t xml:space="preserve">___ Regional lymph nodes present  </w:t>
      </w:r>
    </w:p>
    <w:p w14:paraId="3FB7276D" w14:textId="77777777" w:rsidR="00582E69" w:rsidRPr="00883D96" w:rsidRDefault="00582E69" w:rsidP="00883D96">
      <w:pPr>
        <w:spacing w:after="0" w:line="276" w:lineRule="auto"/>
        <w:ind w:firstLine="240"/>
        <w:divId w:val="1962493930"/>
        <w:rPr>
          <w:rFonts w:ascii="Arial" w:eastAsia="Times New Roman" w:hAnsi="Arial" w:cs="Arial"/>
          <w:sz w:val="20"/>
          <w:szCs w:val="20"/>
          <w:lang w:val="en"/>
        </w:rPr>
      </w:pPr>
      <w:r w:rsidRPr="00883D96">
        <w:rPr>
          <w:rFonts w:ascii="Arial" w:eastAsia="Times New Roman" w:hAnsi="Arial" w:cs="Arial"/>
          <w:sz w:val="20"/>
          <w:szCs w:val="20"/>
          <w:lang w:val="en"/>
        </w:rPr>
        <w:t xml:space="preserve">___ All regional lymph nodes negative for tumor </w:t>
      </w:r>
      <w:proofErr w:type="gramStart"/>
      <w:r w:rsidRPr="00883D96">
        <w:rPr>
          <w:rFonts w:ascii="Arial" w:eastAsia="Times New Roman" w:hAnsi="Arial" w:cs="Arial"/>
          <w:sz w:val="20"/>
          <w:szCs w:val="20"/>
          <w:lang w:val="en"/>
        </w:rPr>
        <w:t>cells</w:t>
      </w:r>
      <w:proofErr w:type="gramEnd"/>
      <w:r w:rsidRPr="00883D96">
        <w:rPr>
          <w:rFonts w:ascii="Arial" w:eastAsia="Times New Roman" w:hAnsi="Arial" w:cs="Arial"/>
          <w:sz w:val="20"/>
          <w:szCs w:val="20"/>
          <w:lang w:val="en"/>
        </w:rPr>
        <w:t xml:space="preserve">  </w:t>
      </w:r>
    </w:p>
    <w:p w14:paraId="707051F8" w14:textId="77777777" w:rsidR="00582E69" w:rsidRPr="00883D96" w:rsidRDefault="00582E69" w:rsidP="00883D96">
      <w:pPr>
        <w:spacing w:after="0" w:line="276" w:lineRule="auto"/>
        <w:ind w:firstLine="240"/>
        <w:divId w:val="1812136413"/>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gramStart"/>
      <w:r w:rsidRPr="00883D96">
        <w:rPr>
          <w:rFonts w:ascii="Arial" w:eastAsia="Times New Roman" w:hAnsi="Arial" w:cs="Arial"/>
          <w:sz w:val="20"/>
          <w:szCs w:val="20"/>
          <w:lang w:val="en"/>
        </w:rPr>
        <w:t>Tumor</w:t>
      </w:r>
      <w:proofErr w:type="gramEnd"/>
      <w:r w:rsidRPr="00883D96">
        <w:rPr>
          <w:rFonts w:ascii="Arial" w:eastAsia="Times New Roman" w:hAnsi="Arial" w:cs="Arial"/>
          <w:sz w:val="20"/>
          <w:szCs w:val="20"/>
          <w:lang w:val="en"/>
        </w:rPr>
        <w:t xml:space="preserve"> present in regional lymph node(s)  </w:t>
      </w:r>
    </w:p>
    <w:p w14:paraId="20057AFA" w14:textId="77777777" w:rsidR="00582E69" w:rsidRPr="00883D96" w:rsidRDefault="00582E69" w:rsidP="00883D96">
      <w:pPr>
        <w:spacing w:after="0" w:line="276" w:lineRule="auto"/>
        <w:ind w:firstLine="480"/>
        <w:divId w:val="34081526"/>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Number of Nodes with Metastasis Greater than 10 mm  </w:t>
      </w:r>
    </w:p>
    <w:p w14:paraId="0D4B813F" w14:textId="77777777" w:rsidR="00582E69" w:rsidRPr="00883D96" w:rsidRDefault="00582E69" w:rsidP="00883D96">
      <w:pPr>
        <w:spacing w:after="0" w:line="276" w:lineRule="auto"/>
        <w:ind w:firstLine="480"/>
        <w:divId w:val="2076735746"/>
        <w:rPr>
          <w:rFonts w:ascii="Arial" w:eastAsia="Times New Roman" w:hAnsi="Arial" w:cs="Arial"/>
          <w:sz w:val="20"/>
          <w:szCs w:val="20"/>
          <w:lang w:val="en"/>
        </w:rPr>
      </w:pPr>
      <w:r w:rsidRPr="00883D96">
        <w:rPr>
          <w:rFonts w:ascii="Arial" w:eastAsia="Times New Roman" w:hAnsi="Arial" w:cs="Arial"/>
          <w:sz w:val="20"/>
          <w:szCs w:val="20"/>
          <w:lang w:val="en"/>
        </w:rPr>
        <w:t xml:space="preserve">___ Exact number (specify): _________________ </w:t>
      </w:r>
    </w:p>
    <w:p w14:paraId="24A9F8BF" w14:textId="77777777" w:rsidR="00582E69" w:rsidRPr="00883D96" w:rsidRDefault="00582E69" w:rsidP="00883D96">
      <w:pPr>
        <w:spacing w:after="0" w:line="276" w:lineRule="auto"/>
        <w:ind w:firstLine="480"/>
        <w:divId w:val="1779443274"/>
        <w:rPr>
          <w:rFonts w:ascii="Arial" w:eastAsia="Times New Roman" w:hAnsi="Arial" w:cs="Arial"/>
          <w:sz w:val="20"/>
          <w:szCs w:val="20"/>
          <w:lang w:val="en"/>
        </w:rPr>
      </w:pPr>
      <w:r w:rsidRPr="00883D96">
        <w:rPr>
          <w:rFonts w:ascii="Arial" w:eastAsia="Times New Roman" w:hAnsi="Arial" w:cs="Arial"/>
          <w:sz w:val="20"/>
          <w:szCs w:val="20"/>
          <w:lang w:val="en"/>
        </w:rPr>
        <w:lastRenderedPageBreak/>
        <w:t xml:space="preserve">___ At least (specify): _________________ </w:t>
      </w:r>
    </w:p>
    <w:p w14:paraId="27B88D55" w14:textId="77777777" w:rsidR="00582E69" w:rsidRPr="00883D96" w:rsidRDefault="00582E69" w:rsidP="00883D96">
      <w:pPr>
        <w:spacing w:after="0" w:line="276" w:lineRule="auto"/>
        <w:ind w:firstLine="480"/>
        <w:divId w:val="1927033512"/>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6E12B677" w14:textId="77777777" w:rsidR="00582E69" w:rsidRPr="00883D96" w:rsidRDefault="00582E69" w:rsidP="00883D96">
      <w:pPr>
        <w:spacing w:after="0" w:line="276" w:lineRule="auto"/>
        <w:ind w:firstLine="480"/>
        <w:divId w:val="1900359893"/>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5EEEE319" w14:textId="77777777" w:rsidR="00582E69" w:rsidRPr="00883D96" w:rsidRDefault="00582E69" w:rsidP="00883D96">
      <w:pPr>
        <w:spacing w:after="0" w:line="276" w:lineRule="auto"/>
        <w:ind w:firstLine="480"/>
        <w:divId w:val="1911691753"/>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Number of Nodes with Metastasis 10 mm or Less (excluding isolated tumor cells)  </w:t>
      </w:r>
    </w:p>
    <w:p w14:paraId="0D8B1744" w14:textId="77777777" w:rsidR="00582E69" w:rsidRPr="00883D96" w:rsidRDefault="00582E69" w:rsidP="00883D96">
      <w:pPr>
        <w:spacing w:after="0" w:line="276" w:lineRule="auto"/>
        <w:ind w:firstLine="480"/>
        <w:divId w:val="440346675"/>
        <w:rPr>
          <w:rFonts w:ascii="Arial" w:eastAsia="Times New Roman" w:hAnsi="Arial" w:cs="Arial"/>
          <w:sz w:val="20"/>
          <w:szCs w:val="20"/>
          <w:lang w:val="en"/>
        </w:rPr>
      </w:pPr>
      <w:r w:rsidRPr="00883D96">
        <w:rPr>
          <w:rFonts w:ascii="Arial" w:eastAsia="Times New Roman" w:hAnsi="Arial" w:cs="Arial"/>
          <w:sz w:val="20"/>
          <w:szCs w:val="20"/>
          <w:lang w:val="en"/>
        </w:rPr>
        <w:t xml:space="preserve">___ Exact number (specify): _________________ </w:t>
      </w:r>
    </w:p>
    <w:p w14:paraId="2C0855BC" w14:textId="77777777" w:rsidR="00582E69" w:rsidRPr="00883D96" w:rsidRDefault="00582E69" w:rsidP="00883D96">
      <w:pPr>
        <w:spacing w:after="0" w:line="276" w:lineRule="auto"/>
        <w:ind w:firstLine="480"/>
        <w:divId w:val="1008406047"/>
        <w:rPr>
          <w:rFonts w:ascii="Arial" w:eastAsia="Times New Roman" w:hAnsi="Arial" w:cs="Arial"/>
          <w:sz w:val="20"/>
          <w:szCs w:val="20"/>
          <w:lang w:val="en"/>
        </w:rPr>
      </w:pPr>
      <w:r w:rsidRPr="00883D96">
        <w:rPr>
          <w:rFonts w:ascii="Arial" w:eastAsia="Times New Roman" w:hAnsi="Arial" w:cs="Arial"/>
          <w:sz w:val="20"/>
          <w:szCs w:val="20"/>
          <w:lang w:val="en"/>
        </w:rPr>
        <w:t xml:space="preserve">___ At least (specify): _________________ </w:t>
      </w:r>
    </w:p>
    <w:p w14:paraId="56CDD274" w14:textId="77777777" w:rsidR="00582E69" w:rsidRPr="00883D96" w:rsidRDefault="00582E69" w:rsidP="00883D96">
      <w:pPr>
        <w:spacing w:after="0" w:line="276" w:lineRule="auto"/>
        <w:ind w:firstLine="480"/>
        <w:divId w:val="1373768500"/>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310F9F15" w14:textId="77777777" w:rsidR="00582E69" w:rsidRPr="00883D96" w:rsidRDefault="00582E69" w:rsidP="00883D96">
      <w:pPr>
        <w:spacing w:after="0" w:line="276" w:lineRule="auto"/>
        <w:ind w:firstLine="480"/>
        <w:divId w:val="1194466856"/>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749610B6" w14:textId="77777777" w:rsidR="00EF1FF4" w:rsidRPr="00883D96" w:rsidRDefault="00582E69" w:rsidP="00883D96">
      <w:pPr>
        <w:spacing w:after="0" w:line="276" w:lineRule="auto"/>
        <w:ind w:firstLine="480"/>
        <w:divId w:val="128330310"/>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Number of Nodes with Isolated Tumor Cells (ITCs) (0.2 mm or less) (required only if </w:t>
      </w:r>
    </w:p>
    <w:p w14:paraId="3F56B488" w14:textId="4E7B8B26" w:rsidR="00582E69" w:rsidRPr="00883D96" w:rsidRDefault="00582E69" w:rsidP="00883D96">
      <w:pPr>
        <w:spacing w:after="0" w:line="276" w:lineRule="auto"/>
        <w:ind w:firstLine="480"/>
        <w:divId w:val="128330310"/>
        <w:rPr>
          <w:rFonts w:ascii="Arial" w:eastAsia="Times New Roman" w:hAnsi="Arial" w:cs="Arial"/>
          <w:b/>
          <w:bCs/>
          <w:sz w:val="20"/>
          <w:szCs w:val="20"/>
          <w:lang w:val="en"/>
        </w:rPr>
      </w:pPr>
      <w:proofErr w:type="gramStart"/>
      <w:r w:rsidRPr="00883D96">
        <w:rPr>
          <w:rFonts w:ascii="Arial" w:eastAsia="Times New Roman" w:hAnsi="Arial" w:cs="Arial"/>
          <w:b/>
          <w:bCs/>
          <w:sz w:val="20"/>
          <w:szCs w:val="20"/>
          <w:lang w:val="en"/>
        </w:rPr>
        <w:t>applicable)#</w:t>
      </w:r>
      <w:proofErr w:type="gramEnd"/>
      <w:r w:rsidRPr="00883D96">
        <w:rPr>
          <w:rFonts w:ascii="Arial" w:eastAsia="Times New Roman" w:hAnsi="Arial" w:cs="Arial"/>
          <w:b/>
          <w:bCs/>
          <w:sz w:val="20"/>
          <w:szCs w:val="20"/>
          <w:lang w:val="en"/>
        </w:rPr>
        <w:t xml:space="preserve">  </w:t>
      </w:r>
    </w:p>
    <w:p w14:paraId="33E13AA5" w14:textId="77777777" w:rsidR="00EF1FF4" w:rsidRPr="00883D96" w:rsidRDefault="00582E69" w:rsidP="00883D96">
      <w:pPr>
        <w:spacing w:after="0" w:line="276" w:lineRule="auto"/>
        <w:ind w:firstLine="480"/>
        <w:divId w:val="1721636432"/>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 Reporting the number of lymph nodes with isolated tumor cells is required only in the absence of metastasis </w:t>
      </w:r>
    </w:p>
    <w:p w14:paraId="7C589F51" w14:textId="3C0C0323" w:rsidR="00582E69" w:rsidRPr="00883D96" w:rsidRDefault="00582E69" w:rsidP="00883D96">
      <w:pPr>
        <w:spacing w:after="0" w:line="276" w:lineRule="auto"/>
        <w:ind w:firstLine="480"/>
        <w:divId w:val="1721636432"/>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greater than 0.2 mm in other lymph nodes.  </w:t>
      </w:r>
    </w:p>
    <w:p w14:paraId="6EE4E56D" w14:textId="77777777" w:rsidR="00582E69" w:rsidRPr="00883D96" w:rsidRDefault="00582E69" w:rsidP="00883D96">
      <w:pPr>
        <w:spacing w:after="0" w:line="276" w:lineRule="auto"/>
        <w:ind w:firstLine="480"/>
        <w:divId w:val="2082213224"/>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5E42824E" w14:textId="77777777" w:rsidR="00582E69" w:rsidRPr="00883D96" w:rsidRDefault="00582E69" w:rsidP="00883D96">
      <w:pPr>
        <w:spacing w:after="0" w:line="276" w:lineRule="auto"/>
        <w:ind w:firstLine="480"/>
        <w:divId w:val="1270967628"/>
        <w:rPr>
          <w:rFonts w:ascii="Arial" w:eastAsia="Times New Roman" w:hAnsi="Arial" w:cs="Arial"/>
          <w:sz w:val="20"/>
          <w:szCs w:val="20"/>
          <w:lang w:val="en"/>
        </w:rPr>
      </w:pPr>
      <w:r w:rsidRPr="00883D96">
        <w:rPr>
          <w:rFonts w:ascii="Arial" w:eastAsia="Times New Roman" w:hAnsi="Arial" w:cs="Arial"/>
          <w:sz w:val="20"/>
          <w:szCs w:val="20"/>
          <w:lang w:val="en"/>
        </w:rPr>
        <w:t xml:space="preserve">___ Exact number (specify): _________________ </w:t>
      </w:r>
    </w:p>
    <w:p w14:paraId="388DBFFB" w14:textId="77777777" w:rsidR="00582E69" w:rsidRPr="00883D96" w:rsidRDefault="00582E69" w:rsidP="00883D96">
      <w:pPr>
        <w:spacing w:after="0" w:line="276" w:lineRule="auto"/>
        <w:ind w:firstLine="480"/>
        <w:divId w:val="729113150"/>
        <w:rPr>
          <w:rFonts w:ascii="Arial" w:eastAsia="Times New Roman" w:hAnsi="Arial" w:cs="Arial"/>
          <w:sz w:val="20"/>
          <w:szCs w:val="20"/>
          <w:lang w:val="en"/>
        </w:rPr>
      </w:pPr>
      <w:r w:rsidRPr="00883D96">
        <w:rPr>
          <w:rFonts w:ascii="Arial" w:eastAsia="Times New Roman" w:hAnsi="Arial" w:cs="Arial"/>
          <w:sz w:val="20"/>
          <w:szCs w:val="20"/>
          <w:lang w:val="en"/>
        </w:rPr>
        <w:t xml:space="preserve">___ At least (specify): _________________ </w:t>
      </w:r>
    </w:p>
    <w:p w14:paraId="310ACB43" w14:textId="77777777" w:rsidR="00582E69" w:rsidRPr="00883D96" w:rsidRDefault="00582E69" w:rsidP="00883D96">
      <w:pPr>
        <w:spacing w:after="0" w:line="276" w:lineRule="auto"/>
        <w:ind w:firstLine="480"/>
        <w:divId w:val="52823925"/>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0624A355" w14:textId="77777777" w:rsidR="00582E69" w:rsidRPr="00883D96" w:rsidRDefault="00582E69" w:rsidP="00883D96">
      <w:pPr>
        <w:spacing w:after="0" w:line="276" w:lineRule="auto"/>
        <w:ind w:firstLine="480"/>
        <w:divId w:val="202139551"/>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469AAD20" w14:textId="52F80C03" w:rsidR="00582E69" w:rsidRPr="00883D96" w:rsidRDefault="00582E69" w:rsidP="00883D96">
      <w:pPr>
        <w:spacing w:after="0" w:line="276" w:lineRule="auto"/>
        <w:ind w:firstLine="480"/>
        <w:divId w:val="1919360148"/>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+Nodal Site(s) with Tumor (select all that apply) </w:t>
      </w:r>
    </w:p>
    <w:p w14:paraId="36F075C6" w14:textId="77777777" w:rsidR="00582E69" w:rsidRPr="00883D96" w:rsidRDefault="00582E69" w:rsidP="00883D96">
      <w:pPr>
        <w:spacing w:after="0" w:line="276" w:lineRule="auto"/>
        <w:ind w:firstLine="480"/>
        <w:divId w:val="1474563273"/>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pelvic: _________________ </w:t>
      </w:r>
    </w:p>
    <w:p w14:paraId="41E2FBE8" w14:textId="77777777" w:rsidR="00582E69" w:rsidRPr="00883D96" w:rsidRDefault="00582E69" w:rsidP="00883D96">
      <w:pPr>
        <w:spacing w:after="0" w:line="276" w:lineRule="auto"/>
        <w:ind w:firstLine="480"/>
        <w:divId w:val="294871741"/>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pelvic: _________________ </w:t>
      </w:r>
    </w:p>
    <w:p w14:paraId="3BE6B7FE" w14:textId="77777777" w:rsidR="00582E69" w:rsidRPr="00883D96" w:rsidRDefault="00582E69" w:rsidP="00883D96">
      <w:pPr>
        <w:spacing w:after="0" w:line="276" w:lineRule="auto"/>
        <w:ind w:firstLine="480"/>
        <w:divId w:val="364790574"/>
        <w:rPr>
          <w:rFonts w:ascii="Arial" w:eastAsia="Times New Roman" w:hAnsi="Arial" w:cs="Arial"/>
          <w:sz w:val="20"/>
          <w:szCs w:val="20"/>
          <w:lang w:val="en"/>
        </w:rPr>
      </w:pPr>
      <w:r w:rsidRPr="00883D96">
        <w:rPr>
          <w:rFonts w:ascii="Arial" w:eastAsia="Times New Roman" w:hAnsi="Arial" w:cs="Arial"/>
          <w:sz w:val="20"/>
          <w:szCs w:val="20"/>
          <w:lang w:val="en"/>
        </w:rPr>
        <w:t xml:space="preserve">___ Pelvic, NOS: _________________ </w:t>
      </w:r>
    </w:p>
    <w:p w14:paraId="1D2D5468" w14:textId="77777777" w:rsidR="00582E69" w:rsidRPr="00883D96" w:rsidRDefault="00582E69" w:rsidP="00883D96">
      <w:pPr>
        <w:spacing w:after="0" w:line="276" w:lineRule="auto"/>
        <w:ind w:firstLine="480"/>
        <w:divId w:val="1425346455"/>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para-aortic: _________________ </w:t>
      </w:r>
    </w:p>
    <w:p w14:paraId="6F0BD80B" w14:textId="77777777" w:rsidR="00582E69" w:rsidRPr="00883D96" w:rsidRDefault="00582E69" w:rsidP="00883D96">
      <w:pPr>
        <w:spacing w:after="0" w:line="276" w:lineRule="auto"/>
        <w:ind w:firstLine="480"/>
        <w:divId w:val="744569307"/>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para-aortic: _________________ </w:t>
      </w:r>
    </w:p>
    <w:p w14:paraId="346C1C07" w14:textId="77777777" w:rsidR="00582E69" w:rsidRPr="00883D96" w:rsidRDefault="00582E69" w:rsidP="00883D96">
      <w:pPr>
        <w:spacing w:after="0" w:line="276" w:lineRule="auto"/>
        <w:ind w:firstLine="480"/>
        <w:divId w:val="841552970"/>
        <w:rPr>
          <w:rFonts w:ascii="Arial" w:eastAsia="Times New Roman" w:hAnsi="Arial" w:cs="Arial"/>
          <w:sz w:val="20"/>
          <w:szCs w:val="20"/>
          <w:lang w:val="en"/>
        </w:rPr>
      </w:pPr>
      <w:r w:rsidRPr="00883D96">
        <w:rPr>
          <w:rFonts w:ascii="Arial" w:eastAsia="Times New Roman" w:hAnsi="Arial" w:cs="Arial"/>
          <w:sz w:val="20"/>
          <w:szCs w:val="20"/>
          <w:lang w:val="en"/>
        </w:rPr>
        <w:t xml:space="preserve">___ Para-aortic, NOS: _________________ </w:t>
      </w:r>
    </w:p>
    <w:p w14:paraId="327C001A" w14:textId="77777777" w:rsidR="00582E69" w:rsidRPr="00883D96" w:rsidRDefault="00582E69" w:rsidP="00883D96">
      <w:pPr>
        <w:spacing w:after="0" w:line="276" w:lineRule="auto"/>
        <w:ind w:firstLine="480"/>
        <w:divId w:val="1763406644"/>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5A1CAAD4" w14:textId="77777777" w:rsidR="00582E69" w:rsidRPr="00883D96" w:rsidRDefault="00582E69" w:rsidP="00883D96">
      <w:pPr>
        <w:spacing w:after="0" w:line="276" w:lineRule="auto"/>
        <w:ind w:firstLine="480"/>
        <w:divId w:val="1243879865"/>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_________________ </w:t>
      </w:r>
    </w:p>
    <w:p w14:paraId="18D26880" w14:textId="77777777" w:rsidR="00582E69" w:rsidRPr="00883D96" w:rsidRDefault="00582E69" w:rsidP="00883D96">
      <w:pPr>
        <w:spacing w:after="0" w:line="276" w:lineRule="auto"/>
        <w:ind w:firstLine="480"/>
        <w:divId w:val="1635216021"/>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+Size of Largest Nodal Metastatic Deposit  </w:t>
      </w:r>
    </w:p>
    <w:p w14:paraId="5AFFB60A" w14:textId="77777777" w:rsidR="00582E69" w:rsidRPr="00883D96" w:rsidRDefault="00582E69" w:rsidP="00883D96">
      <w:pPr>
        <w:spacing w:after="0" w:line="276" w:lineRule="auto"/>
        <w:ind w:firstLine="480"/>
        <w:divId w:val="1796175521"/>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Specify in Millimeters (mm)  </w:t>
      </w:r>
    </w:p>
    <w:p w14:paraId="1EF778AC" w14:textId="77777777" w:rsidR="00582E69" w:rsidRPr="00883D96" w:rsidRDefault="00582E69" w:rsidP="00883D96">
      <w:pPr>
        <w:spacing w:after="0" w:line="276" w:lineRule="auto"/>
        <w:ind w:firstLine="480"/>
        <w:divId w:val="989820708"/>
        <w:rPr>
          <w:rFonts w:ascii="Arial" w:eastAsia="Times New Roman" w:hAnsi="Arial" w:cs="Arial"/>
          <w:sz w:val="20"/>
          <w:szCs w:val="20"/>
          <w:lang w:val="en"/>
        </w:rPr>
      </w:pPr>
      <w:r w:rsidRPr="00883D96">
        <w:rPr>
          <w:rFonts w:ascii="Arial" w:eastAsia="Times New Roman" w:hAnsi="Arial" w:cs="Arial"/>
          <w:sz w:val="20"/>
          <w:szCs w:val="20"/>
          <w:lang w:val="en"/>
        </w:rPr>
        <w:t>___ Exact size: _________________ mm</w:t>
      </w:r>
    </w:p>
    <w:p w14:paraId="16DD2C90" w14:textId="77777777" w:rsidR="00582E69" w:rsidRPr="00883D96" w:rsidRDefault="00582E69" w:rsidP="00883D96">
      <w:pPr>
        <w:spacing w:after="0" w:line="276" w:lineRule="auto"/>
        <w:ind w:firstLine="480"/>
        <w:divId w:val="1370446395"/>
        <w:rPr>
          <w:rFonts w:ascii="Arial" w:eastAsia="Times New Roman" w:hAnsi="Arial" w:cs="Arial"/>
          <w:sz w:val="20"/>
          <w:szCs w:val="20"/>
          <w:lang w:val="en"/>
        </w:rPr>
      </w:pPr>
      <w:r w:rsidRPr="00883D96">
        <w:rPr>
          <w:rFonts w:ascii="Arial" w:eastAsia="Times New Roman" w:hAnsi="Arial" w:cs="Arial"/>
          <w:sz w:val="20"/>
          <w:szCs w:val="20"/>
          <w:lang w:val="en"/>
        </w:rPr>
        <w:t>___ At least: _________________ mm</w:t>
      </w:r>
    </w:p>
    <w:p w14:paraId="3E034E21" w14:textId="77777777" w:rsidR="00582E69" w:rsidRPr="00883D96" w:rsidRDefault="00582E69" w:rsidP="00883D96">
      <w:pPr>
        <w:spacing w:after="0" w:line="276" w:lineRule="auto"/>
        <w:ind w:firstLine="480"/>
        <w:divId w:val="441194507"/>
        <w:rPr>
          <w:rFonts w:ascii="Arial" w:eastAsia="Times New Roman" w:hAnsi="Arial" w:cs="Arial"/>
          <w:sz w:val="20"/>
          <w:szCs w:val="20"/>
          <w:lang w:val="en"/>
        </w:rPr>
      </w:pPr>
      <w:r w:rsidRPr="00883D96">
        <w:rPr>
          <w:rFonts w:ascii="Arial" w:eastAsia="Times New Roman" w:hAnsi="Arial" w:cs="Arial"/>
          <w:sz w:val="20"/>
          <w:szCs w:val="20"/>
          <w:lang w:val="en"/>
        </w:rPr>
        <w:t>___ Greater than: _________________ mm</w:t>
      </w:r>
    </w:p>
    <w:p w14:paraId="1FD91C36" w14:textId="77777777" w:rsidR="00582E69" w:rsidRPr="00883D96" w:rsidRDefault="00582E69" w:rsidP="00883D96">
      <w:pPr>
        <w:spacing w:after="0" w:line="276" w:lineRule="auto"/>
        <w:ind w:firstLine="480"/>
        <w:divId w:val="1941833193"/>
        <w:rPr>
          <w:rFonts w:ascii="Arial" w:eastAsia="Times New Roman" w:hAnsi="Arial" w:cs="Arial"/>
          <w:sz w:val="20"/>
          <w:szCs w:val="20"/>
          <w:lang w:val="en"/>
        </w:rPr>
      </w:pPr>
      <w:r w:rsidRPr="00883D96">
        <w:rPr>
          <w:rFonts w:ascii="Arial" w:eastAsia="Times New Roman" w:hAnsi="Arial" w:cs="Arial"/>
          <w:sz w:val="20"/>
          <w:szCs w:val="20"/>
          <w:lang w:val="en"/>
        </w:rPr>
        <w:t>___ Less than: _________________ mm</w:t>
      </w:r>
    </w:p>
    <w:p w14:paraId="671BFD63" w14:textId="77777777" w:rsidR="00582E69" w:rsidRPr="00883D96" w:rsidRDefault="00582E69" w:rsidP="00883D96">
      <w:pPr>
        <w:spacing w:after="0" w:line="276" w:lineRule="auto"/>
        <w:ind w:firstLine="480"/>
        <w:divId w:val="1430196221"/>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37D49A87" w14:textId="77777777" w:rsidR="00582E69" w:rsidRPr="00883D96" w:rsidRDefault="00582E69" w:rsidP="00883D96">
      <w:pPr>
        <w:spacing w:after="0" w:line="276" w:lineRule="auto"/>
        <w:ind w:firstLine="480"/>
        <w:divId w:val="1613703841"/>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72390588" w14:textId="77777777" w:rsidR="00582E69" w:rsidRPr="00883D96" w:rsidRDefault="00582E69" w:rsidP="00883D96">
      <w:pPr>
        <w:spacing w:after="0" w:line="276" w:lineRule="auto"/>
        <w:ind w:firstLine="480"/>
        <w:divId w:val="2012179570"/>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+Location of Largest Nodal Metastatic Deposit  </w:t>
      </w:r>
    </w:p>
    <w:p w14:paraId="1096201B" w14:textId="77777777" w:rsidR="00582E69" w:rsidRPr="00883D96" w:rsidRDefault="00582E69" w:rsidP="00883D96">
      <w:pPr>
        <w:spacing w:after="0" w:line="276" w:lineRule="auto"/>
        <w:ind w:firstLine="480"/>
        <w:divId w:val="178158079"/>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pelvic: _________________ </w:t>
      </w:r>
    </w:p>
    <w:p w14:paraId="6A5A5C49" w14:textId="77777777" w:rsidR="00582E69" w:rsidRPr="00883D96" w:rsidRDefault="00582E69" w:rsidP="00883D96">
      <w:pPr>
        <w:spacing w:after="0" w:line="276" w:lineRule="auto"/>
        <w:ind w:firstLine="480"/>
        <w:divId w:val="1157528381"/>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pelvic: _________________ </w:t>
      </w:r>
    </w:p>
    <w:p w14:paraId="27934A5E" w14:textId="77777777" w:rsidR="00582E69" w:rsidRPr="00883D96" w:rsidRDefault="00582E69" w:rsidP="00883D96">
      <w:pPr>
        <w:spacing w:after="0" w:line="276" w:lineRule="auto"/>
        <w:ind w:firstLine="480"/>
        <w:divId w:val="64842310"/>
        <w:rPr>
          <w:rFonts w:ascii="Arial" w:eastAsia="Times New Roman" w:hAnsi="Arial" w:cs="Arial"/>
          <w:sz w:val="20"/>
          <w:szCs w:val="20"/>
          <w:lang w:val="en"/>
        </w:rPr>
      </w:pPr>
      <w:r w:rsidRPr="00883D96">
        <w:rPr>
          <w:rFonts w:ascii="Arial" w:eastAsia="Times New Roman" w:hAnsi="Arial" w:cs="Arial"/>
          <w:sz w:val="20"/>
          <w:szCs w:val="20"/>
          <w:lang w:val="en"/>
        </w:rPr>
        <w:t xml:space="preserve">___ Pelvic, NOS: _________________ </w:t>
      </w:r>
    </w:p>
    <w:p w14:paraId="5898B690" w14:textId="77777777" w:rsidR="00582E69" w:rsidRPr="00883D96" w:rsidRDefault="00582E69" w:rsidP="00883D96">
      <w:pPr>
        <w:spacing w:after="0" w:line="276" w:lineRule="auto"/>
        <w:ind w:firstLine="480"/>
        <w:divId w:val="366684396"/>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para-aortic: _________________ </w:t>
      </w:r>
    </w:p>
    <w:p w14:paraId="75A097EA" w14:textId="77777777" w:rsidR="00582E69" w:rsidRPr="00883D96" w:rsidRDefault="00582E69" w:rsidP="00883D96">
      <w:pPr>
        <w:spacing w:after="0" w:line="276" w:lineRule="auto"/>
        <w:ind w:firstLine="480"/>
        <w:divId w:val="69470548"/>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para-aortic: _________________ </w:t>
      </w:r>
    </w:p>
    <w:p w14:paraId="2CF0D18A" w14:textId="77777777" w:rsidR="00582E69" w:rsidRPr="00883D96" w:rsidRDefault="00582E69" w:rsidP="00883D96">
      <w:pPr>
        <w:spacing w:after="0" w:line="276" w:lineRule="auto"/>
        <w:ind w:firstLine="480"/>
        <w:divId w:val="1927424070"/>
        <w:rPr>
          <w:rFonts w:ascii="Arial" w:eastAsia="Times New Roman" w:hAnsi="Arial" w:cs="Arial"/>
          <w:sz w:val="20"/>
          <w:szCs w:val="20"/>
          <w:lang w:val="en"/>
        </w:rPr>
      </w:pPr>
      <w:r w:rsidRPr="00883D96">
        <w:rPr>
          <w:rFonts w:ascii="Arial" w:eastAsia="Times New Roman" w:hAnsi="Arial" w:cs="Arial"/>
          <w:sz w:val="20"/>
          <w:szCs w:val="20"/>
          <w:lang w:val="en"/>
        </w:rPr>
        <w:t xml:space="preserve">___ Para-aortic, NOS: _________________ </w:t>
      </w:r>
    </w:p>
    <w:p w14:paraId="2DA35368" w14:textId="77777777" w:rsidR="00582E69" w:rsidRPr="00883D96" w:rsidRDefault="00582E69" w:rsidP="00883D96">
      <w:pPr>
        <w:spacing w:after="0" w:line="276" w:lineRule="auto"/>
        <w:ind w:firstLine="480"/>
        <w:divId w:val="378668657"/>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6DC38010" w14:textId="77777777" w:rsidR="00582E69" w:rsidRPr="00883D96" w:rsidRDefault="00582E69" w:rsidP="00883D96">
      <w:pPr>
        <w:spacing w:after="0" w:line="276" w:lineRule="auto"/>
        <w:ind w:firstLine="480"/>
        <w:divId w:val="398939539"/>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_________________ </w:t>
      </w:r>
    </w:p>
    <w:p w14:paraId="0014EA5D" w14:textId="77777777" w:rsidR="00582E69" w:rsidRPr="00883D96" w:rsidRDefault="00582E69" w:rsidP="00883D96">
      <w:pPr>
        <w:spacing w:after="0" w:line="276" w:lineRule="auto"/>
        <w:ind w:firstLine="240"/>
        <w:divId w:val="462584160"/>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3D6FB1B3" w14:textId="77777777" w:rsidR="00582E69" w:rsidRPr="00883D96" w:rsidRDefault="00582E69" w:rsidP="00883D96">
      <w:pPr>
        <w:spacing w:after="0" w:line="276" w:lineRule="auto"/>
        <w:ind w:firstLine="240"/>
        <w:divId w:val="1918635900"/>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0100F78D" w14:textId="77777777" w:rsidR="00582E69" w:rsidRPr="00883D96" w:rsidRDefault="00582E69" w:rsidP="00883D96">
      <w:pPr>
        <w:spacing w:after="0" w:line="276" w:lineRule="auto"/>
        <w:ind w:firstLine="240"/>
        <w:divId w:val="239757050"/>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Number of Lymph Nodes Examined  </w:t>
      </w:r>
    </w:p>
    <w:p w14:paraId="1D257CF8" w14:textId="77777777" w:rsidR="00582E69" w:rsidRPr="00883D96" w:rsidRDefault="00582E69" w:rsidP="00883D96">
      <w:pPr>
        <w:spacing w:after="0" w:line="276" w:lineRule="auto"/>
        <w:ind w:firstLine="240"/>
        <w:divId w:val="594678109"/>
        <w:rPr>
          <w:rFonts w:ascii="Arial" w:eastAsia="Times New Roman" w:hAnsi="Arial" w:cs="Arial"/>
          <w:sz w:val="20"/>
          <w:szCs w:val="20"/>
          <w:lang w:val="en"/>
        </w:rPr>
      </w:pPr>
      <w:r w:rsidRPr="00883D96">
        <w:rPr>
          <w:rFonts w:ascii="Arial" w:eastAsia="Times New Roman" w:hAnsi="Arial" w:cs="Arial"/>
          <w:sz w:val="20"/>
          <w:szCs w:val="20"/>
          <w:lang w:val="en"/>
        </w:rPr>
        <w:t xml:space="preserve">___ Exact number (specify): _________________ </w:t>
      </w:r>
    </w:p>
    <w:p w14:paraId="4237F808" w14:textId="77777777" w:rsidR="00582E69" w:rsidRPr="00883D96" w:rsidRDefault="00582E69" w:rsidP="00883D96">
      <w:pPr>
        <w:spacing w:after="0" w:line="276" w:lineRule="auto"/>
        <w:ind w:firstLine="240"/>
        <w:divId w:val="738599768"/>
        <w:rPr>
          <w:rFonts w:ascii="Arial" w:eastAsia="Times New Roman" w:hAnsi="Arial" w:cs="Arial"/>
          <w:sz w:val="20"/>
          <w:szCs w:val="20"/>
          <w:lang w:val="en"/>
        </w:rPr>
      </w:pPr>
      <w:r w:rsidRPr="00883D96">
        <w:rPr>
          <w:rFonts w:ascii="Arial" w:eastAsia="Times New Roman" w:hAnsi="Arial" w:cs="Arial"/>
          <w:sz w:val="20"/>
          <w:szCs w:val="20"/>
          <w:lang w:val="en"/>
        </w:rPr>
        <w:lastRenderedPageBreak/>
        <w:t xml:space="preserve">___ At least (specify): _________________ </w:t>
      </w:r>
    </w:p>
    <w:p w14:paraId="78332A40" w14:textId="77777777" w:rsidR="00582E69" w:rsidRPr="00883D96" w:rsidRDefault="00582E69" w:rsidP="00883D96">
      <w:pPr>
        <w:spacing w:after="0" w:line="276" w:lineRule="auto"/>
        <w:ind w:firstLine="240"/>
        <w:divId w:val="1736002144"/>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5DE8CB97" w14:textId="77777777" w:rsidR="00582E69" w:rsidRPr="00883D96" w:rsidRDefault="00582E69" w:rsidP="00883D96">
      <w:pPr>
        <w:spacing w:after="0" w:line="276" w:lineRule="auto"/>
        <w:ind w:firstLine="240"/>
        <w:divId w:val="1403913349"/>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(explain): _________________ </w:t>
      </w:r>
    </w:p>
    <w:p w14:paraId="46D740E3" w14:textId="77777777" w:rsidR="00582E69" w:rsidRPr="00883D96" w:rsidRDefault="00582E69" w:rsidP="00883D96">
      <w:pPr>
        <w:spacing w:after="0" w:line="276" w:lineRule="auto"/>
        <w:ind w:firstLine="480"/>
        <w:divId w:val="2091658724"/>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+Nodal Site(s) </w:t>
      </w:r>
      <w:proofErr w:type="gramStart"/>
      <w:r w:rsidRPr="00883D96">
        <w:rPr>
          <w:rFonts w:ascii="Arial" w:eastAsia="Times New Roman" w:hAnsi="Arial" w:cs="Arial"/>
          <w:b/>
          <w:bCs/>
          <w:sz w:val="20"/>
          <w:szCs w:val="20"/>
          <w:lang w:val="en"/>
        </w:rPr>
        <w:t>Examined  (</w:t>
      </w:r>
      <w:proofErr w:type="gramEnd"/>
      <w:r w:rsidRPr="00883D96">
        <w:rPr>
          <w:rFonts w:ascii="Arial" w:eastAsia="Times New Roman" w:hAnsi="Arial" w:cs="Arial"/>
          <w:b/>
          <w:bCs/>
          <w:sz w:val="20"/>
          <w:szCs w:val="20"/>
          <w:lang w:val="en"/>
        </w:rPr>
        <w:t xml:space="preserve">select all that apply) </w:t>
      </w:r>
    </w:p>
    <w:p w14:paraId="4AE126EC" w14:textId="77777777" w:rsidR="00582E69" w:rsidRPr="00883D96" w:rsidRDefault="00582E69" w:rsidP="00883D96">
      <w:pPr>
        <w:spacing w:after="0" w:line="276" w:lineRule="auto"/>
        <w:ind w:firstLine="480"/>
        <w:divId w:val="643311505"/>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pelvic: _________________ </w:t>
      </w:r>
    </w:p>
    <w:p w14:paraId="3A9EF923" w14:textId="77777777" w:rsidR="00582E69" w:rsidRPr="00883D96" w:rsidRDefault="00582E69" w:rsidP="00883D96">
      <w:pPr>
        <w:spacing w:after="0" w:line="276" w:lineRule="auto"/>
        <w:ind w:firstLine="480"/>
        <w:divId w:val="1890220222"/>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pelvic: _________________ </w:t>
      </w:r>
    </w:p>
    <w:p w14:paraId="7FC87F8A" w14:textId="77777777" w:rsidR="00582E69" w:rsidRPr="00883D96" w:rsidRDefault="00582E69" w:rsidP="00883D96">
      <w:pPr>
        <w:spacing w:after="0" w:line="276" w:lineRule="auto"/>
        <w:ind w:firstLine="480"/>
        <w:divId w:val="944733377"/>
        <w:rPr>
          <w:rFonts w:ascii="Arial" w:eastAsia="Times New Roman" w:hAnsi="Arial" w:cs="Arial"/>
          <w:sz w:val="20"/>
          <w:szCs w:val="20"/>
          <w:lang w:val="en"/>
        </w:rPr>
      </w:pPr>
      <w:r w:rsidRPr="00883D96">
        <w:rPr>
          <w:rFonts w:ascii="Arial" w:eastAsia="Times New Roman" w:hAnsi="Arial" w:cs="Arial"/>
          <w:sz w:val="20"/>
          <w:szCs w:val="20"/>
          <w:lang w:val="en"/>
        </w:rPr>
        <w:t xml:space="preserve">___ Pelvic, NOS: _________________ </w:t>
      </w:r>
    </w:p>
    <w:p w14:paraId="49D1CA71" w14:textId="77777777" w:rsidR="00582E69" w:rsidRPr="00883D96" w:rsidRDefault="00582E69" w:rsidP="00883D96">
      <w:pPr>
        <w:spacing w:after="0" w:line="276" w:lineRule="auto"/>
        <w:ind w:firstLine="480"/>
        <w:divId w:val="322272878"/>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para-aortic: _________________ </w:t>
      </w:r>
    </w:p>
    <w:p w14:paraId="10502DE4" w14:textId="77777777" w:rsidR="00582E69" w:rsidRPr="00883D96" w:rsidRDefault="00582E69" w:rsidP="00883D96">
      <w:pPr>
        <w:spacing w:after="0" w:line="276" w:lineRule="auto"/>
        <w:ind w:firstLine="480"/>
        <w:divId w:val="2044356744"/>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para-aortic: _________________ </w:t>
      </w:r>
    </w:p>
    <w:p w14:paraId="6EFD3953" w14:textId="77777777" w:rsidR="00582E69" w:rsidRPr="00883D96" w:rsidRDefault="00582E69" w:rsidP="00883D96">
      <w:pPr>
        <w:spacing w:after="0" w:line="276" w:lineRule="auto"/>
        <w:ind w:firstLine="480"/>
        <w:divId w:val="1584561168"/>
        <w:rPr>
          <w:rFonts w:ascii="Arial" w:eastAsia="Times New Roman" w:hAnsi="Arial" w:cs="Arial"/>
          <w:sz w:val="20"/>
          <w:szCs w:val="20"/>
          <w:lang w:val="en"/>
        </w:rPr>
      </w:pPr>
      <w:r w:rsidRPr="00883D96">
        <w:rPr>
          <w:rFonts w:ascii="Arial" w:eastAsia="Times New Roman" w:hAnsi="Arial" w:cs="Arial"/>
          <w:sz w:val="20"/>
          <w:szCs w:val="20"/>
          <w:lang w:val="en"/>
        </w:rPr>
        <w:t xml:space="preserve">___ Para-aortic, NOS: _________________ </w:t>
      </w:r>
    </w:p>
    <w:p w14:paraId="038D1985" w14:textId="77777777" w:rsidR="00582E69" w:rsidRPr="00883D96" w:rsidRDefault="00582E69" w:rsidP="00883D96">
      <w:pPr>
        <w:spacing w:after="0" w:line="276" w:lineRule="auto"/>
        <w:ind w:firstLine="480"/>
        <w:divId w:val="456796661"/>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5718BA3D" w14:textId="77777777" w:rsidR="00582E69" w:rsidRPr="00883D96" w:rsidRDefault="00582E69" w:rsidP="00883D96">
      <w:pPr>
        <w:spacing w:after="0" w:line="276" w:lineRule="auto"/>
        <w:ind w:firstLine="480"/>
        <w:divId w:val="737628716"/>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_________________ </w:t>
      </w:r>
    </w:p>
    <w:p w14:paraId="6AAD9577"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204BF83C" w14:textId="77777777" w:rsidR="00582E69" w:rsidRPr="00883D96" w:rsidRDefault="00582E69" w:rsidP="00883D96">
      <w:pPr>
        <w:spacing w:after="0" w:line="276" w:lineRule="auto"/>
        <w:divId w:val="60443308"/>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+Regional Lymph Node Comment: _________________ </w:t>
      </w:r>
    </w:p>
    <w:p w14:paraId="1D7ECEE5"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24D3EA67" w14:textId="77777777" w:rsidR="00582E69" w:rsidRPr="00883D96" w:rsidRDefault="00582E69" w:rsidP="00883D96">
      <w:pPr>
        <w:spacing w:after="0" w:line="276" w:lineRule="auto"/>
        <w:divId w:val="1216307992"/>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DISTANT METASTASIS  </w:t>
      </w:r>
    </w:p>
    <w:p w14:paraId="70D448A2"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1AF3592D" w14:textId="5365F12F" w:rsidR="00582E69" w:rsidRPr="00883D96" w:rsidRDefault="00582E69" w:rsidP="00883D96">
      <w:pPr>
        <w:spacing w:after="0" w:line="276" w:lineRule="auto"/>
        <w:divId w:val="973828877"/>
        <w:rPr>
          <w:rFonts w:ascii="Arial" w:eastAsia="Times New Roman" w:hAnsi="Arial" w:cs="Arial"/>
          <w:b/>
          <w:bCs/>
          <w:sz w:val="20"/>
          <w:szCs w:val="20"/>
          <w:lang w:val="en"/>
        </w:rPr>
      </w:pPr>
      <w:r w:rsidRPr="00883D96">
        <w:rPr>
          <w:rFonts w:ascii="Arial" w:eastAsia="Times New Roman" w:hAnsi="Arial" w:cs="Arial"/>
          <w:b/>
          <w:bCs/>
          <w:sz w:val="20"/>
          <w:szCs w:val="20"/>
          <w:lang w:val="en"/>
        </w:rPr>
        <w:t>Distant Site(s) Involved, if applicable</w:t>
      </w:r>
      <w:r w:rsidR="00EF1FF4" w:rsidRPr="00883D96">
        <w:rPr>
          <w:rFonts w:ascii="Arial" w:eastAsia="Times New Roman" w:hAnsi="Arial" w:cs="Arial"/>
          <w:b/>
          <w:bCs/>
          <w:sz w:val="20"/>
          <w:szCs w:val="20"/>
          <w:lang w:val="en"/>
        </w:rPr>
        <w:t># (</w:t>
      </w:r>
      <w:r w:rsidRPr="00883D96">
        <w:rPr>
          <w:rFonts w:ascii="Arial" w:eastAsia="Times New Roman" w:hAnsi="Arial" w:cs="Arial"/>
          <w:b/>
          <w:bCs/>
          <w:sz w:val="20"/>
          <w:szCs w:val="20"/>
          <w:lang w:val="en"/>
        </w:rPr>
        <w:t xml:space="preserve">select all that apply) </w:t>
      </w:r>
    </w:p>
    <w:p w14:paraId="04B0E39A" w14:textId="77777777" w:rsidR="00582E69" w:rsidRPr="00883D96" w:rsidRDefault="00582E69" w:rsidP="00883D96">
      <w:pPr>
        <w:spacing w:after="0" w:line="276" w:lineRule="auto"/>
        <w:divId w:val="1522815778"/>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 This excludes metastasis to retroperitoneal, pelvic, para-aortic, or any regional lymph nodes.  </w:t>
      </w:r>
    </w:p>
    <w:p w14:paraId="11182CAB" w14:textId="77777777" w:rsidR="00582E69" w:rsidRPr="00883D96" w:rsidRDefault="00582E69" w:rsidP="00883D96">
      <w:pPr>
        <w:spacing w:after="0" w:line="276" w:lineRule="auto"/>
        <w:divId w:val="1878198952"/>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6776458E" w14:textId="77777777" w:rsidR="00582E69" w:rsidRPr="00883D96" w:rsidRDefault="00582E69" w:rsidP="00883D96">
      <w:pPr>
        <w:spacing w:after="0" w:line="276" w:lineRule="auto"/>
        <w:divId w:val="1704671691"/>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 Positive cytology indicates confirmed malignant cells  </w:t>
      </w:r>
    </w:p>
    <w:p w14:paraId="3F574395" w14:textId="77777777" w:rsidR="00582E69" w:rsidRPr="00883D96" w:rsidRDefault="00582E69" w:rsidP="00883D96">
      <w:pPr>
        <w:spacing w:after="0" w:line="276" w:lineRule="auto"/>
        <w:divId w:val="1028601630"/>
        <w:rPr>
          <w:rFonts w:ascii="Arial" w:eastAsia="Times New Roman" w:hAnsi="Arial" w:cs="Arial"/>
          <w:sz w:val="20"/>
          <w:szCs w:val="20"/>
          <w:lang w:val="en"/>
        </w:rPr>
      </w:pPr>
      <w:r w:rsidRPr="00883D96">
        <w:rPr>
          <w:rFonts w:ascii="Arial" w:eastAsia="Times New Roman" w:hAnsi="Arial" w:cs="Arial"/>
          <w:sz w:val="20"/>
          <w:szCs w:val="20"/>
          <w:lang w:val="en"/>
        </w:rPr>
        <w:t xml:space="preserve">___ Pleural effusion with positive cytology##: _________________ </w:t>
      </w:r>
    </w:p>
    <w:p w14:paraId="11C893A8" w14:textId="77777777" w:rsidR="00582E69" w:rsidRPr="00883D96" w:rsidRDefault="00582E69" w:rsidP="00883D96">
      <w:pPr>
        <w:spacing w:after="0" w:line="276" w:lineRule="auto"/>
        <w:divId w:val="271940086"/>
        <w:rPr>
          <w:rFonts w:ascii="Arial" w:eastAsia="Times New Roman" w:hAnsi="Arial" w:cs="Arial"/>
          <w:sz w:val="20"/>
          <w:szCs w:val="20"/>
          <w:lang w:val="en"/>
        </w:rPr>
      </w:pPr>
      <w:r w:rsidRPr="00883D96">
        <w:rPr>
          <w:rFonts w:ascii="Arial" w:eastAsia="Times New Roman" w:hAnsi="Arial" w:cs="Arial"/>
          <w:sz w:val="20"/>
          <w:szCs w:val="20"/>
          <w:lang w:val="en"/>
        </w:rPr>
        <w:t xml:space="preserve">___ Liver parenchyma: _________________ </w:t>
      </w:r>
    </w:p>
    <w:p w14:paraId="56D5566B" w14:textId="77777777" w:rsidR="00582E69" w:rsidRPr="00883D96" w:rsidRDefault="00582E69" w:rsidP="00883D96">
      <w:pPr>
        <w:spacing w:after="0" w:line="276" w:lineRule="auto"/>
        <w:divId w:val="259022449"/>
        <w:rPr>
          <w:rFonts w:ascii="Arial" w:eastAsia="Times New Roman" w:hAnsi="Arial" w:cs="Arial"/>
          <w:sz w:val="20"/>
          <w:szCs w:val="20"/>
          <w:lang w:val="en"/>
        </w:rPr>
      </w:pPr>
      <w:r w:rsidRPr="00883D96">
        <w:rPr>
          <w:rFonts w:ascii="Arial" w:eastAsia="Times New Roman" w:hAnsi="Arial" w:cs="Arial"/>
          <w:sz w:val="20"/>
          <w:szCs w:val="20"/>
          <w:lang w:val="en"/>
        </w:rPr>
        <w:t xml:space="preserve">___ Splenic parenchyma: _________________ </w:t>
      </w:r>
    </w:p>
    <w:p w14:paraId="51611E29" w14:textId="77777777" w:rsidR="00582E69" w:rsidRPr="00883D96" w:rsidRDefault="00582E69" w:rsidP="00883D96">
      <w:pPr>
        <w:spacing w:after="0" w:line="276" w:lineRule="auto"/>
        <w:divId w:val="1175925617"/>
        <w:rPr>
          <w:rFonts w:ascii="Arial" w:eastAsia="Times New Roman" w:hAnsi="Arial" w:cs="Arial"/>
          <w:sz w:val="20"/>
          <w:szCs w:val="20"/>
          <w:lang w:val="en"/>
        </w:rPr>
      </w:pPr>
      <w:r w:rsidRPr="00883D96">
        <w:rPr>
          <w:rFonts w:ascii="Arial" w:eastAsia="Times New Roman" w:hAnsi="Arial" w:cs="Arial"/>
          <w:sz w:val="20"/>
          <w:szCs w:val="20"/>
          <w:lang w:val="en"/>
        </w:rPr>
        <w:t xml:space="preserve">___ Extra-abdominal organ(s): _________________ </w:t>
      </w:r>
    </w:p>
    <w:p w14:paraId="730AC63C" w14:textId="77777777" w:rsidR="00EF1FF4" w:rsidRPr="00883D96" w:rsidRDefault="00582E69" w:rsidP="00883D96">
      <w:pPr>
        <w:spacing w:after="0" w:line="276" w:lineRule="auto"/>
        <w:divId w:val="22556289"/>
        <w:rPr>
          <w:rFonts w:ascii="Arial" w:eastAsia="Times New Roman" w:hAnsi="Arial" w:cs="Arial"/>
          <w:sz w:val="20"/>
          <w:szCs w:val="20"/>
          <w:lang w:val="en"/>
        </w:rPr>
      </w:pPr>
      <w:r w:rsidRPr="00883D96">
        <w:rPr>
          <w:rFonts w:ascii="Arial" w:eastAsia="Times New Roman" w:hAnsi="Arial" w:cs="Arial"/>
          <w:sz w:val="20"/>
          <w:szCs w:val="20"/>
          <w:lang w:val="en"/>
        </w:rPr>
        <w:t xml:space="preserve">___ Inguinal lymph node(s) and lymph node(s) outside of the abdominal cavity (such as supraclavicular </w:t>
      </w:r>
    </w:p>
    <w:p w14:paraId="15CEFC30" w14:textId="12493550" w:rsidR="00582E69" w:rsidRPr="00883D96" w:rsidRDefault="00EF1FF4" w:rsidP="00883D96">
      <w:pPr>
        <w:spacing w:after="0" w:line="276" w:lineRule="auto"/>
        <w:divId w:val="22556289"/>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or axillary): _________________ </w:t>
      </w:r>
    </w:p>
    <w:p w14:paraId="40AD897D" w14:textId="77777777" w:rsidR="00582E69" w:rsidRPr="00883D96" w:rsidRDefault="00582E69" w:rsidP="00883D96">
      <w:pPr>
        <w:spacing w:after="0" w:line="276" w:lineRule="auto"/>
        <w:divId w:val="546797251"/>
        <w:rPr>
          <w:rFonts w:ascii="Arial" w:eastAsia="Times New Roman" w:hAnsi="Arial" w:cs="Arial"/>
          <w:sz w:val="20"/>
          <w:szCs w:val="20"/>
          <w:lang w:val="en"/>
        </w:rPr>
      </w:pPr>
      <w:r w:rsidRPr="00883D96">
        <w:rPr>
          <w:rFonts w:ascii="Arial" w:eastAsia="Times New Roman" w:hAnsi="Arial" w:cs="Arial"/>
          <w:sz w:val="20"/>
          <w:szCs w:val="20"/>
          <w:lang w:val="en"/>
        </w:rPr>
        <w:t xml:space="preserve">___ Transmural involvement of intestine: _________________ </w:t>
      </w:r>
    </w:p>
    <w:p w14:paraId="5C806842" w14:textId="77777777" w:rsidR="00582E69" w:rsidRPr="00883D96" w:rsidRDefault="00582E69" w:rsidP="00883D96">
      <w:pPr>
        <w:spacing w:after="0" w:line="276" w:lineRule="auto"/>
        <w:divId w:val="1227035883"/>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452CA2BD" w14:textId="77777777" w:rsidR="00582E69" w:rsidRPr="00883D96" w:rsidRDefault="00582E69" w:rsidP="00883D96">
      <w:pPr>
        <w:spacing w:after="0" w:line="276" w:lineRule="auto"/>
        <w:divId w:val="2019113230"/>
        <w:rPr>
          <w:rFonts w:ascii="Arial" w:eastAsia="Times New Roman" w:hAnsi="Arial" w:cs="Arial"/>
          <w:sz w:val="20"/>
          <w:szCs w:val="20"/>
          <w:lang w:val="en"/>
        </w:rPr>
      </w:pPr>
      <w:r w:rsidRPr="00883D96">
        <w:rPr>
          <w:rFonts w:ascii="Arial" w:eastAsia="Times New Roman" w:hAnsi="Arial" w:cs="Arial"/>
          <w:sz w:val="20"/>
          <w:szCs w:val="20"/>
          <w:lang w:val="en"/>
        </w:rPr>
        <w:t xml:space="preserve">___ Cannot be determined: _________________ </w:t>
      </w:r>
    </w:p>
    <w:p w14:paraId="5C6C02AD"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6AF94C5" w14:textId="77777777" w:rsidR="00582E69" w:rsidRPr="00883D96" w:rsidRDefault="00582E69" w:rsidP="00883D96">
      <w:pPr>
        <w:spacing w:after="0" w:line="276" w:lineRule="auto"/>
        <w:divId w:val="1944652125"/>
        <w:rPr>
          <w:rFonts w:ascii="Arial" w:eastAsia="Times New Roman" w:hAnsi="Arial" w:cs="Arial"/>
          <w:b/>
          <w:bCs/>
          <w:sz w:val="20"/>
          <w:szCs w:val="20"/>
          <w:lang w:val="en"/>
        </w:rPr>
      </w:pPr>
      <w:proofErr w:type="spellStart"/>
      <w:r w:rsidRPr="00883D96">
        <w:rPr>
          <w:rFonts w:ascii="Arial" w:eastAsia="Times New Roman" w:hAnsi="Arial" w:cs="Arial"/>
          <w:b/>
          <w:bCs/>
          <w:sz w:val="20"/>
          <w:szCs w:val="20"/>
          <w:lang w:val="en"/>
        </w:rPr>
        <w:t>pTNM</w:t>
      </w:r>
      <w:proofErr w:type="spellEnd"/>
      <w:r w:rsidRPr="00883D96">
        <w:rPr>
          <w:rFonts w:ascii="Arial" w:eastAsia="Times New Roman" w:hAnsi="Arial" w:cs="Arial"/>
          <w:b/>
          <w:bCs/>
          <w:sz w:val="20"/>
          <w:szCs w:val="20"/>
          <w:lang w:val="en"/>
        </w:rPr>
        <w:t xml:space="preserve"> CLASSIFICATION (AJCC 8th Edition) (Note </w:t>
      </w:r>
      <w:hyperlink w:anchor="N11974" w:history="1">
        <w:r w:rsidRPr="00883D96">
          <w:rPr>
            <w:rStyle w:val="Hyperlink"/>
            <w:rFonts w:ascii="Arial" w:eastAsia="Times New Roman" w:hAnsi="Arial" w:cs="Arial"/>
            <w:b/>
            <w:bCs/>
            <w:sz w:val="20"/>
            <w:szCs w:val="20"/>
            <w:lang w:val="en"/>
          </w:rPr>
          <w:t>L</w:t>
        </w:r>
      </w:hyperlink>
      <w:r w:rsidRPr="00883D96">
        <w:rPr>
          <w:rFonts w:ascii="Arial" w:eastAsia="Times New Roman" w:hAnsi="Arial" w:cs="Arial"/>
          <w:b/>
          <w:bCs/>
          <w:sz w:val="20"/>
          <w:szCs w:val="20"/>
          <w:lang w:val="en"/>
        </w:rPr>
        <w:t xml:space="preserve">) </w:t>
      </w:r>
    </w:p>
    <w:p w14:paraId="08EB0EF4" w14:textId="77777777" w:rsidR="00582E69" w:rsidRPr="00883D96" w:rsidRDefault="00582E69" w:rsidP="00883D96">
      <w:pPr>
        <w:spacing w:after="0" w:line="276" w:lineRule="auto"/>
        <w:divId w:val="1074468053"/>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Reporting of </w:t>
      </w:r>
      <w:proofErr w:type="spellStart"/>
      <w:r w:rsidRPr="00883D96">
        <w:rPr>
          <w:rFonts w:ascii="Arial" w:eastAsia="Times New Roman" w:hAnsi="Arial" w:cs="Arial"/>
          <w:i/>
          <w:iCs/>
          <w:sz w:val="16"/>
          <w:szCs w:val="16"/>
          <w:lang w:val="en"/>
        </w:rPr>
        <w:t>pT</w:t>
      </w:r>
      <w:proofErr w:type="spellEnd"/>
      <w:r w:rsidRPr="00883D96">
        <w:rPr>
          <w:rFonts w:ascii="Arial" w:eastAsia="Times New Roman" w:hAnsi="Arial" w:cs="Arial"/>
          <w:i/>
          <w:iCs/>
          <w:sz w:val="16"/>
          <w:szCs w:val="16"/>
          <w:lang w:val="en"/>
        </w:rPr>
        <w:t xml:space="preserve">, </w:t>
      </w:r>
      <w:proofErr w:type="spellStart"/>
      <w:r w:rsidRPr="00883D96">
        <w:rPr>
          <w:rFonts w:ascii="Arial" w:eastAsia="Times New Roman" w:hAnsi="Arial" w:cs="Arial"/>
          <w:i/>
          <w:iCs/>
          <w:sz w:val="16"/>
          <w:szCs w:val="16"/>
          <w:lang w:val="en"/>
        </w:rPr>
        <w:t>pN</w:t>
      </w:r>
      <w:proofErr w:type="spellEnd"/>
      <w:r w:rsidRPr="00883D96">
        <w:rPr>
          <w:rFonts w:ascii="Arial" w:eastAsia="Times New Roman" w:hAnsi="Arial" w:cs="Arial"/>
          <w:i/>
          <w:iCs/>
          <w:sz w:val="16"/>
          <w:szCs w:val="16"/>
          <w:lang w:val="en"/>
        </w:rPr>
        <w:t xml:space="preserve">, and (when applicable) </w:t>
      </w:r>
      <w:proofErr w:type="spellStart"/>
      <w:r w:rsidRPr="00883D96">
        <w:rPr>
          <w:rFonts w:ascii="Arial" w:eastAsia="Times New Roman" w:hAnsi="Arial" w:cs="Arial"/>
          <w:i/>
          <w:iCs/>
          <w:sz w:val="16"/>
          <w:szCs w:val="16"/>
          <w:lang w:val="en"/>
        </w:rPr>
        <w:t>pM</w:t>
      </w:r>
      <w:proofErr w:type="spellEnd"/>
      <w:r w:rsidRPr="00883D96">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3CA961C2"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49183561" w14:textId="0FF1CB84" w:rsidR="00582E69" w:rsidRPr="00883D96" w:rsidRDefault="00582E69" w:rsidP="00883D96">
      <w:pPr>
        <w:spacing w:after="0" w:line="276" w:lineRule="auto"/>
        <w:divId w:val="876620837"/>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Modified Classification (required only if </w:t>
      </w:r>
      <w:r w:rsidR="00EF1FF4" w:rsidRPr="00883D96">
        <w:rPr>
          <w:rFonts w:ascii="Arial" w:eastAsia="Times New Roman" w:hAnsi="Arial" w:cs="Arial"/>
          <w:b/>
          <w:bCs/>
          <w:sz w:val="20"/>
          <w:szCs w:val="20"/>
          <w:lang w:val="en"/>
        </w:rPr>
        <w:t>applicable) (</w:t>
      </w:r>
      <w:r w:rsidRPr="00883D96">
        <w:rPr>
          <w:rFonts w:ascii="Arial" w:eastAsia="Times New Roman" w:hAnsi="Arial" w:cs="Arial"/>
          <w:b/>
          <w:bCs/>
          <w:sz w:val="20"/>
          <w:szCs w:val="20"/>
          <w:lang w:val="en"/>
        </w:rPr>
        <w:t xml:space="preserve">select all that apply) </w:t>
      </w:r>
    </w:p>
    <w:p w14:paraId="40C4A547" w14:textId="77777777" w:rsidR="00582E69" w:rsidRPr="00883D96" w:rsidRDefault="00582E69" w:rsidP="00883D96">
      <w:pPr>
        <w:spacing w:after="0" w:line="276" w:lineRule="auto"/>
        <w:divId w:val="631132097"/>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530562DE" w14:textId="77777777" w:rsidR="00582E69" w:rsidRPr="00883D96" w:rsidRDefault="00582E69" w:rsidP="00883D96">
      <w:pPr>
        <w:spacing w:after="0" w:line="276" w:lineRule="auto"/>
        <w:divId w:val="855507089"/>
        <w:rPr>
          <w:rFonts w:ascii="Arial" w:eastAsia="Times New Roman" w:hAnsi="Arial" w:cs="Arial"/>
          <w:sz w:val="20"/>
          <w:szCs w:val="20"/>
          <w:lang w:val="en"/>
        </w:rPr>
      </w:pPr>
      <w:r w:rsidRPr="00883D96">
        <w:rPr>
          <w:rFonts w:ascii="Arial" w:eastAsia="Times New Roman" w:hAnsi="Arial" w:cs="Arial"/>
          <w:sz w:val="20"/>
          <w:szCs w:val="20"/>
          <w:lang w:val="en"/>
        </w:rPr>
        <w:t xml:space="preserve">___ y (post-neoadjuvant therapy)  </w:t>
      </w:r>
    </w:p>
    <w:p w14:paraId="10AEC2D5" w14:textId="77777777" w:rsidR="00582E69" w:rsidRPr="00883D96" w:rsidRDefault="00582E69" w:rsidP="00883D96">
      <w:pPr>
        <w:spacing w:after="0" w:line="276" w:lineRule="auto"/>
        <w:divId w:val="1016544183"/>
        <w:rPr>
          <w:rFonts w:ascii="Arial" w:eastAsia="Times New Roman" w:hAnsi="Arial" w:cs="Arial"/>
          <w:sz w:val="20"/>
          <w:szCs w:val="20"/>
          <w:lang w:val="en"/>
        </w:rPr>
      </w:pPr>
      <w:r w:rsidRPr="00883D96">
        <w:rPr>
          <w:rFonts w:ascii="Arial" w:eastAsia="Times New Roman" w:hAnsi="Arial" w:cs="Arial"/>
          <w:sz w:val="20"/>
          <w:szCs w:val="20"/>
          <w:lang w:val="en"/>
        </w:rPr>
        <w:t xml:space="preserve">___ r (recurrence)  </w:t>
      </w:r>
    </w:p>
    <w:p w14:paraId="1B75133D"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756FC4ED" w14:textId="77777777" w:rsidR="00582E69" w:rsidRPr="00883D96" w:rsidRDefault="00582E69" w:rsidP="00883D96">
      <w:pPr>
        <w:spacing w:after="0" w:line="276" w:lineRule="auto"/>
        <w:divId w:val="1706565297"/>
        <w:rPr>
          <w:rFonts w:ascii="Arial" w:eastAsia="Times New Roman" w:hAnsi="Arial" w:cs="Arial"/>
          <w:b/>
          <w:bCs/>
          <w:sz w:val="20"/>
          <w:szCs w:val="20"/>
          <w:lang w:val="en"/>
        </w:rPr>
      </w:pPr>
      <w:proofErr w:type="spellStart"/>
      <w:r w:rsidRPr="00883D96">
        <w:rPr>
          <w:rFonts w:ascii="Arial" w:eastAsia="Times New Roman" w:hAnsi="Arial" w:cs="Arial"/>
          <w:b/>
          <w:bCs/>
          <w:sz w:val="20"/>
          <w:szCs w:val="20"/>
          <w:lang w:val="en"/>
        </w:rPr>
        <w:t>pT</w:t>
      </w:r>
      <w:proofErr w:type="spellEnd"/>
      <w:r w:rsidRPr="00883D96">
        <w:rPr>
          <w:rFonts w:ascii="Arial" w:eastAsia="Times New Roman" w:hAnsi="Arial" w:cs="Arial"/>
          <w:b/>
          <w:bCs/>
          <w:sz w:val="20"/>
          <w:szCs w:val="20"/>
          <w:lang w:val="en"/>
        </w:rPr>
        <w:t xml:space="preserve"> Category  </w:t>
      </w:r>
    </w:p>
    <w:p w14:paraId="5BE2BA06" w14:textId="77777777" w:rsidR="00582E69" w:rsidRPr="00883D96" w:rsidRDefault="00582E69" w:rsidP="00883D96">
      <w:pPr>
        <w:spacing w:after="0" w:line="276" w:lineRule="auto"/>
        <w:divId w:val="1982078627"/>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pT</w:t>
      </w:r>
      <w:proofErr w:type="spellEnd"/>
      <w:r w:rsidRPr="00883D96">
        <w:rPr>
          <w:rFonts w:ascii="Arial" w:eastAsia="Times New Roman" w:hAnsi="Arial" w:cs="Arial"/>
          <w:sz w:val="20"/>
          <w:szCs w:val="20"/>
          <w:lang w:val="en"/>
        </w:rPr>
        <w:t xml:space="preserve"> not assigned (cannot be determined based on available pathological information)  </w:t>
      </w:r>
    </w:p>
    <w:p w14:paraId="240750D2" w14:textId="77777777" w:rsidR="00582E69" w:rsidRPr="00883D96" w:rsidRDefault="00582E69" w:rsidP="00883D96">
      <w:pPr>
        <w:spacing w:after="0" w:line="276" w:lineRule="auto"/>
        <w:divId w:val="1412963887"/>
        <w:rPr>
          <w:rFonts w:ascii="Arial" w:eastAsia="Times New Roman" w:hAnsi="Arial" w:cs="Arial"/>
          <w:sz w:val="20"/>
          <w:szCs w:val="20"/>
          <w:lang w:val="en"/>
        </w:rPr>
      </w:pPr>
      <w:r w:rsidRPr="00883D96">
        <w:rPr>
          <w:rFonts w:ascii="Arial" w:eastAsia="Times New Roman" w:hAnsi="Arial" w:cs="Arial"/>
          <w:sz w:val="20"/>
          <w:szCs w:val="20"/>
          <w:lang w:val="en"/>
        </w:rPr>
        <w:t xml:space="preserve">___ pT0: No evidence of primary tumor  </w:t>
      </w:r>
    </w:p>
    <w:p w14:paraId="47B45D8F" w14:textId="77777777" w:rsidR="00582E69" w:rsidRPr="00883D96" w:rsidRDefault="00582E69" w:rsidP="00883D96">
      <w:pPr>
        <w:spacing w:after="0" w:line="276" w:lineRule="auto"/>
        <w:divId w:val="103304343"/>
        <w:rPr>
          <w:rFonts w:ascii="Arial" w:eastAsia="Times New Roman" w:hAnsi="Arial" w:cs="Arial"/>
          <w:i/>
          <w:iCs/>
          <w:sz w:val="20"/>
          <w:szCs w:val="20"/>
          <w:lang w:val="en"/>
        </w:rPr>
      </w:pPr>
      <w:r w:rsidRPr="00883D96">
        <w:rPr>
          <w:rFonts w:ascii="Arial" w:eastAsia="Times New Roman" w:hAnsi="Arial" w:cs="Arial"/>
          <w:i/>
          <w:iCs/>
          <w:sz w:val="20"/>
          <w:szCs w:val="20"/>
          <w:lang w:val="en"/>
        </w:rPr>
        <w:t xml:space="preserve">pT1: Tumor limited to ovaries (one or both) or fallopian tube(s)  </w:t>
      </w:r>
    </w:p>
    <w:p w14:paraId="376D72AD" w14:textId="347A1E5E" w:rsidR="00EF1FF4" w:rsidRPr="00883D96" w:rsidRDefault="00582E69" w:rsidP="00883D96">
      <w:pPr>
        <w:spacing w:after="0" w:line="276" w:lineRule="auto"/>
        <w:divId w:val="1448038331"/>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When found incidentally or in risk reducing </w:t>
      </w:r>
      <w:proofErr w:type="spellStart"/>
      <w:r w:rsidRPr="00883D96">
        <w:rPr>
          <w:rFonts w:ascii="Arial" w:eastAsia="Times New Roman" w:hAnsi="Arial" w:cs="Arial"/>
          <w:i/>
          <w:iCs/>
          <w:sz w:val="16"/>
          <w:szCs w:val="16"/>
          <w:lang w:val="en"/>
        </w:rPr>
        <w:t>salpingo</w:t>
      </w:r>
      <w:proofErr w:type="spellEnd"/>
      <w:r w:rsidRPr="00883D96">
        <w:rPr>
          <w:rFonts w:ascii="Arial" w:eastAsia="Times New Roman" w:hAnsi="Arial" w:cs="Arial"/>
          <w:i/>
          <w:iCs/>
          <w:sz w:val="16"/>
          <w:szCs w:val="16"/>
          <w:lang w:val="en"/>
        </w:rPr>
        <w:t xml:space="preserve">-oophorectomy specimens, serous tubal intraepithelial carcinoma (STIC) does not need synoptic reporting. If staging procedure was performed, STIC without invasion or </w:t>
      </w:r>
      <w:proofErr w:type="spellStart"/>
      <w:r w:rsidRPr="00883D96">
        <w:rPr>
          <w:rFonts w:ascii="Arial" w:eastAsia="Times New Roman" w:hAnsi="Arial" w:cs="Arial"/>
          <w:i/>
          <w:iCs/>
          <w:sz w:val="16"/>
          <w:szCs w:val="16"/>
          <w:lang w:val="en"/>
        </w:rPr>
        <w:t>extratubal</w:t>
      </w:r>
      <w:proofErr w:type="spellEnd"/>
      <w:r w:rsidRPr="00883D96">
        <w:rPr>
          <w:rFonts w:ascii="Arial" w:eastAsia="Times New Roman" w:hAnsi="Arial" w:cs="Arial"/>
          <w:i/>
          <w:iCs/>
          <w:sz w:val="16"/>
          <w:szCs w:val="16"/>
          <w:lang w:val="en"/>
        </w:rPr>
        <w:t xml:space="preserve"> spread may be staged as pT1a </w:t>
      </w:r>
      <w:r w:rsidRPr="00883D96">
        <w:rPr>
          <w:rFonts w:ascii="Arial" w:eastAsia="Times New Roman" w:hAnsi="Arial" w:cs="Arial"/>
          <w:i/>
          <w:iCs/>
          <w:sz w:val="16"/>
          <w:szCs w:val="16"/>
          <w:lang w:val="en"/>
        </w:rPr>
        <w:lastRenderedPageBreak/>
        <w:t xml:space="preserve">if it involves one fallopian tube only, as pT1b if it involves both fallopian tubes, and as pT1c3 if it is accompanied by positive peritoneal washings or ascites, with an annotation that there is no “invasive” carcinoma. The presence of ascites does not affect staging unless malignant cells are present.  </w:t>
      </w:r>
    </w:p>
    <w:p w14:paraId="699C55F4" w14:textId="39F998F3" w:rsidR="00EF1FF4" w:rsidRPr="00883D96" w:rsidRDefault="00582E69" w:rsidP="00883D96">
      <w:pPr>
        <w:spacing w:after="0" w:line="276" w:lineRule="auto"/>
        <w:divId w:val="1477261526"/>
        <w:rPr>
          <w:rFonts w:ascii="Arial" w:eastAsia="Times New Roman" w:hAnsi="Arial" w:cs="Arial"/>
          <w:sz w:val="20"/>
          <w:szCs w:val="20"/>
          <w:lang w:val="en"/>
        </w:rPr>
      </w:pPr>
      <w:r w:rsidRPr="00883D96">
        <w:rPr>
          <w:rFonts w:ascii="Arial" w:eastAsia="Times New Roman" w:hAnsi="Arial" w:cs="Arial"/>
          <w:sz w:val="20"/>
          <w:szCs w:val="20"/>
          <w:lang w:val="en"/>
        </w:rPr>
        <w:t xml:space="preserve">___ pT1a: Tumor limited to one ovary (capsule intact) or fallopian tube, no tumor on ovarian or </w:t>
      </w:r>
      <w:proofErr w:type="gramStart"/>
      <w:r w:rsidRPr="00883D96">
        <w:rPr>
          <w:rFonts w:ascii="Arial" w:eastAsia="Times New Roman" w:hAnsi="Arial" w:cs="Arial"/>
          <w:sz w:val="20"/>
          <w:szCs w:val="20"/>
          <w:lang w:val="en"/>
        </w:rPr>
        <w:t>fallopian</w:t>
      </w:r>
      <w:proofErr w:type="gramEnd"/>
      <w:r w:rsidRPr="00883D96">
        <w:rPr>
          <w:rFonts w:ascii="Arial" w:eastAsia="Times New Roman" w:hAnsi="Arial" w:cs="Arial"/>
          <w:sz w:val="20"/>
          <w:szCs w:val="20"/>
          <w:lang w:val="en"/>
        </w:rPr>
        <w:t xml:space="preserve"> </w:t>
      </w:r>
    </w:p>
    <w:p w14:paraId="63BFBA74" w14:textId="55D9DE5C" w:rsidR="00582E69" w:rsidRPr="00883D96" w:rsidRDefault="00EF1FF4" w:rsidP="00883D96">
      <w:pPr>
        <w:spacing w:after="0" w:line="276" w:lineRule="auto"/>
        <w:divId w:val="1477261526"/>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tube surface; no malignant cells in ascites or peritoneal washings  </w:t>
      </w:r>
    </w:p>
    <w:p w14:paraId="4F3B2F5A" w14:textId="77777777" w:rsidR="00EF1FF4" w:rsidRPr="00883D96" w:rsidRDefault="00582E69" w:rsidP="00883D96">
      <w:pPr>
        <w:spacing w:after="0" w:line="276" w:lineRule="auto"/>
        <w:divId w:val="276328525"/>
        <w:rPr>
          <w:rFonts w:ascii="Arial" w:eastAsia="Times New Roman" w:hAnsi="Arial" w:cs="Arial"/>
          <w:sz w:val="20"/>
          <w:szCs w:val="20"/>
          <w:lang w:val="en"/>
        </w:rPr>
      </w:pPr>
      <w:r w:rsidRPr="00883D96">
        <w:rPr>
          <w:rFonts w:ascii="Arial" w:eastAsia="Times New Roman" w:hAnsi="Arial" w:cs="Arial"/>
          <w:sz w:val="20"/>
          <w:szCs w:val="20"/>
          <w:lang w:val="en"/>
        </w:rPr>
        <w:t xml:space="preserve">___ pT1b: Tumor limited to both ovaries (capsules intact) or fallopian tubes; no tumor on ovarian or </w:t>
      </w:r>
    </w:p>
    <w:p w14:paraId="4D60D1E0" w14:textId="2F6111EE" w:rsidR="00582E69" w:rsidRPr="00883D96" w:rsidRDefault="00EF1FF4" w:rsidP="00883D96">
      <w:pPr>
        <w:spacing w:after="0" w:line="276" w:lineRule="auto"/>
        <w:divId w:val="276328525"/>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fallopian tube surface; no malignant cells in ascites or peritoneal washings  </w:t>
      </w:r>
    </w:p>
    <w:p w14:paraId="16606122" w14:textId="77777777" w:rsidR="00582E69" w:rsidRPr="00883D96" w:rsidRDefault="00582E69" w:rsidP="00883D96">
      <w:pPr>
        <w:spacing w:after="0" w:line="276" w:lineRule="auto"/>
        <w:divId w:val="1863005909"/>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pT1c: Tumor limited to one or both ovaries or fallopian tubes, with any of the following:  </w:t>
      </w:r>
    </w:p>
    <w:p w14:paraId="0A7B1844" w14:textId="77777777" w:rsidR="00582E69" w:rsidRPr="00883D96" w:rsidRDefault="00582E69" w:rsidP="00883D96">
      <w:pPr>
        <w:spacing w:after="0" w:line="276" w:lineRule="auto"/>
        <w:divId w:val="252975664"/>
        <w:rPr>
          <w:rFonts w:ascii="Arial" w:eastAsia="Times New Roman" w:hAnsi="Arial" w:cs="Arial"/>
          <w:sz w:val="20"/>
          <w:szCs w:val="20"/>
          <w:lang w:val="en"/>
        </w:rPr>
      </w:pPr>
      <w:r w:rsidRPr="00883D96">
        <w:rPr>
          <w:rFonts w:ascii="Arial" w:eastAsia="Times New Roman" w:hAnsi="Arial" w:cs="Arial"/>
          <w:sz w:val="20"/>
          <w:szCs w:val="20"/>
          <w:lang w:val="en"/>
        </w:rPr>
        <w:t xml:space="preserve">___ pT1c1: Surgical spill  </w:t>
      </w:r>
    </w:p>
    <w:p w14:paraId="2F5EA40C" w14:textId="77777777" w:rsidR="00582E69" w:rsidRPr="00883D96" w:rsidRDefault="00582E69" w:rsidP="00883D96">
      <w:pPr>
        <w:spacing w:after="0" w:line="276" w:lineRule="auto"/>
        <w:divId w:val="774328882"/>
        <w:rPr>
          <w:rFonts w:ascii="Arial" w:eastAsia="Times New Roman" w:hAnsi="Arial" w:cs="Arial"/>
          <w:sz w:val="20"/>
          <w:szCs w:val="20"/>
          <w:lang w:val="en"/>
        </w:rPr>
      </w:pPr>
      <w:r w:rsidRPr="00883D96">
        <w:rPr>
          <w:rFonts w:ascii="Arial" w:eastAsia="Times New Roman" w:hAnsi="Arial" w:cs="Arial"/>
          <w:sz w:val="20"/>
          <w:szCs w:val="20"/>
          <w:lang w:val="en"/>
        </w:rPr>
        <w:t xml:space="preserve">___ pT1c2: Capsule ruptured before surgery or tumor on ovarian or fallopian tube </w:t>
      </w:r>
      <w:proofErr w:type="gramStart"/>
      <w:r w:rsidRPr="00883D96">
        <w:rPr>
          <w:rFonts w:ascii="Arial" w:eastAsia="Times New Roman" w:hAnsi="Arial" w:cs="Arial"/>
          <w:sz w:val="20"/>
          <w:szCs w:val="20"/>
          <w:lang w:val="en"/>
        </w:rPr>
        <w:t>surface</w:t>
      </w:r>
      <w:proofErr w:type="gramEnd"/>
      <w:r w:rsidRPr="00883D96">
        <w:rPr>
          <w:rFonts w:ascii="Arial" w:eastAsia="Times New Roman" w:hAnsi="Arial" w:cs="Arial"/>
          <w:sz w:val="20"/>
          <w:szCs w:val="20"/>
          <w:lang w:val="en"/>
        </w:rPr>
        <w:t xml:space="preserve">  </w:t>
      </w:r>
    </w:p>
    <w:p w14:paraId="5CC834CD" w14:textId="77777777" w:rsidR="00582E69" w:rsidRPr="00883D96" w:rsidRDefault="00582E69" w:rsidP="00883D96">
      <w:pPr>
        <w:spacing w:after="0" w:line="276" w:lineRule="auto"/>
        <w:divId w:val="1588415159"/>
        <w:rPr>
          <w:rFonts w:ascii="Arial" w:eastAsia="Times New Roman" w:hAnsi="Arial" w:cs="Arial"/>
          <w:sz w:val="20"/>
          <w:szCs w:val="20"/>
          <w:lang w:val="en"/>
        </w:rPr>
      </w:pPr>
      <w:r w:rsidRPr="00883D96">
        <w:rPr>
          <w:rFonts w:ascii="Arial" w:eastAsia="Times New Roman" w:hAnsi="Arial" w:cs="Arial"/>
          <w:sz w:val="20"/>
          <w:szCs w:val="20"/>
          <w:lang w:val="en"/>
        </w:rPr>
        <w:t xml:space="preserve">___ pT1c3: Malignant cells in ascites or peritoneal washings  </w:t>
      </w:r>
    </w:p>
    <w:p w14:paraId="079E9184" w14:textId="77777777" w:rsidR="00582E69" w:rsidRPr="00883D96" w:rsidRDefault="00582E69" w:rsidP="00883D96">
      <w:pPr>
        <w:spacing w:after="0" w:line="276" w:lineRule="auto"/>
        <w:divId w:val="1560046730"/>
        <w:rPr>
          <w:rFonts w:ascii="Arial" w:eastAsia="Times New Roman" w:hAnsi="Arial" w:cs="Arial"/>
          <w:sz w:val="20"/>
          <w:szCs w:val="20"/>
          <w:lang w:val="en"/>
        </w:rPr>
      </w:pPr>
      <w:r w:rsidRPr="00883D96">
        <w:rPr>
          <w:rFonts w:ascii="Arial" w:eastAsia="Times New Roman" w:hAnsi="Arial" w:cs="Arial"/>
          <w:sz w:val="20"/>
          <w:szCs w:val="20"/>
          <w:lang w:val="en"/>
        </w:rPr>
        <w:t xml:space="preserve">___ pT1 (subcategory cannot be determined)  </w:t>
      </w:r>
    </w:p>
    <w:p w14:paraId="69411DC9" w14:textId="77777777" w:rsidR="00582E69" w:rsidRPr="00883D96" w:rsidRDefault="00582E69" w:rsidP="00883D96">
      <w:pPr>
        <w:spacing w:after="0" w:line="276" w:lineRule="auto"/>
        <w:divId w:val="397632803"/>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pT2: Tumor involves one or both ovaries or fallopian tubes with pelvic extension below pelvic brim or primary peritoneal </w:t>
      </w:r>
      <w:proofErr w:type="gramStart"/>
      <w:r w:rsidRPr="00883D96">
        <w:rPr>
          <w:rFonts w:ascii="Arial" w:eastAsia="Times New Roman" w:hAnsi="Arial" w:cs="Arial"/>
          <w:i/>
          <w:iCs/>
          <w:sz w:val="16"/>
          <w:szCs w:val="16"/>
          <w:lang w:val="en"/>
        </w:rPr>
        <w:t>cancer</w:t>
      </w:r>
      <w:proofErr w:type="gramEnd"/>
      <w:r w:rsidRPr="00883D96">
        <w:rPr>
          <w:rFonts w:ascii="Arial" w:eastAsia="Times New Roman" w:hAnsi="Arial" w:cs="Arial"/>
          <w:i/>
          <w:iCs/>
          <w:sz w:val="16"/>
          <w:szCs w:val="16"/>
          <w:lang w:val="en"/>
        </w:rPr>
        <w:t xml:space="preserve">  </w:t>
      </w:r>
    </w:p>
    <w:p w14:paraId="0220A800" w14:textId="77777777" w:rsidR="00582E69" w:rsidRPr="00883D96" w:rsidRDefault="00582E69" w:rsidP="00883D96">
      <w:pPr>
        <w:spacing w:after="0" w:line="276" w:lineRule="auto"/>
        <w:divId w:val="427045852"/>
        <w:rPr>
          <w:rFonts w:ascii="Arial" w:eastAsia="Times New Roman" w:hAnsi="Arial" w:cs="Arial"/>
          <w:sz w:val="20"/>
          <w:szCs w:val="20"/>
          <w:lang w:val="en"/>
        </w:rPr>
      </w:pPr>
      <w:r w:rsidRPr="00883D96">
        <w:rPr>
          <w:rFonts w:ascii="Arial" w:eastAsia="Times New Roman" w:hAnsi="Arial" w:cs="Arial"/>
          <w:sz w:val="20"/>
          <w:szCs w:val="20"/>
          <w:lang w:val="en"/>
        </w:rPr>
        <w:t xml:space="preserve">___ pT2a: Extension and / or implants on the uterus and / or fallopian tube(s) and / or ovaries  </w:t>
      </w:r>
    </w:p>
    <w:p w14:paraId="39D9C4C4" w14:textId="77777777" w:rsidR="00582E69" w:rsidRPr="00883D96" w:rsidRDefault="00582E69" w:rsidP="00883D96">
      <w:pPr>
        <w:spacing w:after="0" w:line="276" w:lineRule="auto"/>
        <w:divId w:val="262492309"/>
        <w:rPr>
          <w:rFonts w:ascii="Arial" w:eastAsia="Times New Roman" w:hAnsi="Arial" w:cs="Arial"/>
          <w:sz w:val="20"/>
          <w:szCs w:val="20"/>
          <w:lang w:val="en"/>
        </w:rPr>
      </w:pPr>
      <w:r w:rsidRPr="00883D96">
        <w:rPr>
          <w:rFonts w:ascii="Arial" w:eastAsia="Times New Roman" w:hAnsi="Arial" w:cs="Arial"/>
          <w:sz w:val="20"/>
          <w:szCs w:val="20"/>
          <w:lang w:val="en"/>
        </w:rPr>
        <w:t xml:space="preserve">___ pT2b: Extension to and / or implants on other pelvic tissues  </w:t>
      </w:r>
    </w:p>
    <w:p w14:paraId="725E78F5" w14:textId="77777777" w:rsidR="00582E69" w:rsidRPr="00883D96" w:rsidRDefault="00582E69" w:rsidP="00883D96">
      <w:pPr>
        <w:spacing w:after="0" w:line="276" w:lineRule="auto"/>
        <w:divId w:val="2058357353"/>
        <w:rPr>
          <w:rFonts w:ascii="Arial" w:eastAsia="Times New Roman" w:hAnsi="Arial" w:cs="Arial"/>
          <w:sz w:val="20"/>
          <w:szCs w:val="20"/>
          <w:lang w:val="en"/>
        </w:rPr>
      </w:pPr>
      <w:r w:rsidRPr="00883D96">
        <w:rPr>
          <w:rFonts w:ascii="Arial" w:eastAsia="Times New Roman" w:hAnsi="Arial" w:cs="Arial"/>
          <w:sz w:val="20"/>
          <w:szCs w:val="20"/>
          <w:lang w:val="en"/>
        </w:rPr>
        <w:t xml:space="preserve">___ pT2 (subcategory cannot be determined)  </w:t>
      </w:r>
    </w:p>
    <w:p w14:paraId="2D53331C" w14:textId="77777777" w:rsidR="00582E69" w:rsidRPr="00883D96" w:rsidRDefault="00582E69" w:rsidP="00883D96">
      <w:pPr>
        <w:spacing w:after="0" w:line="276" w:lineRule="auto"/>
        <w:divId w:val="1788087503"/>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pT3: Tumor involves one or both ovaries or fallopian tubes, or primary peritoneal cancer, with microscopically confirmed peritoneal metastasis outside the pelvis and / or metastasis to the retroperitoneal (pelvic and / or para-aortic) lymph </w:t>
      </w:r>
      <w:proofErr w:type="gramStart"/>
      <w:r w:rsidRPr="00883D96">
        <w:rPr>
          <w:rFonts w:ascii="Arial" w:eastAsia="Times New Roman" w:hAnsi="Arial" w:cs="Arial"/>
          <w:i/>
          <w:iCs/>
          <w:sz w:val="16"/>
          <w:szCs w:val="16"/>
          <w:lang w:val="en"/>
        </w:rPr>
        <w:t>nodes</w:t>
      </w:r>
      <w:proofErr w:type="gramEnd"/>
      <w:r w:rsidRPr="00883D96">
        <w:rPr>
          <w:rFonts w:ascii="Arial" w:eastAsia="Times New Roman" w:hAnsi="Arial" w:cs="Arial"/>
          <w:i/>
          <w:iCs/>
          <w:sz w:val="16"/>
          <w:szCs w:val="16"/>
          <w:lang w:val="en"/>
        </w:rPr>
        <w:t xml:space="preserve">  </w:t>
      </w:r>
    </w:p>
    <w:p w14:paraId="4464E553" w14:textId="77777777" w:rsidR="00EF1FF4" w:rsidRPr="00883D96" w:rsidRDefault="00582E69" w:rsidP="00883D96">
      <w:pPr>
        <w:spacing w:after="0" w:line="276" w:lineRule="auto"/>
        <w:divId w:val="1967614343"/>
        <w:rPr>
          <w:rFonts w:ascii="Arial" w:eastAsia="Times New Roman" w:hAnsi="Arial" w:cs="Arial"/>
          <w:sz w:val="20"/>
          <w:szCs w:val="20"/>
          <w:lang w:val="en"/>
        </w:rPr>
      </w:pPr>
      <w:r w:rsidRPr="00883D96">
        <w:rPr>
          <w:rFonts w:ascii="Arial" w:eastAsia="Times New Roman" w:hAnsi="Arial" w:cs="Arial"/>
          <w:sz w:val="20"/>
          <w:szCs w:val="20"/>
          <w:lang w:val="en"/>
        </w:rPr>
        <w:t xml:space="preserve">___ pT3a: Microscopic </w:t>
      </w:r>
      <w:proofErr w:type="spellStart"/>
      <w:r w:rsidRPr="00883D96">
        <w:rPr>
          <w:rFonts w:ascii="Arial" w:eastAsia="Times New Roman" w:hAnsi="Arial" w:cs="Arial"/>
          <w:sz w:val="20"/>
          <w:szCs w:val="20"/>
          <w:lang w:val="en"/>
        </w:rPr>
        <w:t>extrapelvic</w:t>
      </w:r>
      <w:proofErr w:type="spellEnd"/>
      <w:r w:rsidRPr="00883D96">
        <w:rPr>
          <w:rFonts w:ascii="Arial" w:eastAsia="Times New Roman" w:hAnsi="Arial" w:cs="Arial"/>
          <w:sz w:val="20"/>
          <w:szCs w:val="20"/>
          <w:lang w:val="en"/>
        </w:rPr>
        <w:t xml:space="preserve"> (above the pelvic brim) peritoneal involvement with or without positive</w:t>
      </w:r>
    </w:p>
    <w:p w14:paraId="6BDC866C" w14:textId="255DF18E" w:rsidR="00582E69" w:rsidRPr="00883D96" w:rsidRDefault="00EF1FF4" w:rsidP="00883D96">
      <w:pPr>
        <w:spacing w:after="0" w:line="276" w:lineRule="auto"/>
        <w:divId w:val="1967614343"/>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 retroperitoneal lymph nodes  </w:t>
      </w:r>
    </w:p>
    <w:p w14:paraId="072CA7E1" w14:textId="77777777" w:rsidR="00EF1FF4" w:rsidRPr="00883D96" w:rsidRDefault="00582E69" w:rsidP="00883D96">
      <w:pPr>
        <w:spacing w:after="0" w:line="276" w:lineRule="auto"/>
        <w:divId w:val="1993754503"/>
        <w:rPr>
          <w:rFonts w:ascii="Arial" w:eastAsia="Times New Roman" w:hAnsi="Arial" w:cs="Arial"/>
          <w:sz w:val="20"/>
          <w:szCs w:val="20"/>
          <w:lang w:val="en"/>
        </w:rPr>
      </w:pPr>
      <w:r w:rsidRPr="00883D96">
        <w:rPr>
          <w:rFonts w:ascii="Arial" w:eastAsia="Times New Roman" w:hAnsi="Arial" w:cs="Arial"/>
          <w:sz w:val="20"/>
          <w:szCs w:val="20"/>
          <w:lang w:val="en"/>
        </w:rPr>
        <w:t>___ pT3b: Macroscopic peritoneal metastasis beyond pelvis 2 cm or less in greatest dimension with or</w:t>
      </w:r>
    </w:p>
    <w:p w14:paraId="061DC17E" w14:textId="48F4BBBA" w:rsidR="00582E69" w:rsidRPr="00883D96" w:rsidRDefault="00EF1FF4" w:rsidP="00883D96">
      <w:pPr>
        <w:spacing w:after="0" w:line="276" w:lineRule="auto"/>
        <w:divId w:val="1993754503"/>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 without metastasis to the retroperitoneal lymph nodes  </w:t>
      </w:r>
    </w:p>
    <w:p w14:paraId="013A22CF" w14:textId="77777777" w:rsidR="00EF1FF4" w:rsidRPr="00883D96" w:rsidRDefault="00582E69" w:rsidP="00883D96">
      <w:pPr>
        <w:spacing w:after="0" w:line="276" w:lineRule="auto"/>
        <w:divId w:val="693698629"/>
        <w:rPr>
          <w:rFonts w:ascii="Arial" w:eastAsia="Times New Roman" w:hAnsi="Arial" w:cs="Arial"/>
          <w:sz w:val="20"/>
          <w:szCs w:val="20"/>
          <w:lang w:val="en"/>
        </w:rPr>
      </w:pPr>
      <w:r w:rsidRPr="00883D96">
        <w:rPr>
          <w:rFonts w:ascii="Arial" w:eastAsia="Times New Roman" w:hAnsi="Arial" w:cs="Arial"/>
          <w:sz w:val="20"/>
          <w:szCs w:val="20"/>
          <w:lang w:val="en"/>
        </w:rPr>
        <w:t>___ pT3c: Macroscopic peritoneal metastasis beyond the pelvis more than 2 cm in greatest dimension</w:t>
      </w:r>
    </w:p>
    <w:p w14:paraId="55948502" w14:textId="77777777" w:rsidR="00EF1FF4" w:rsidRPr="00883D96" w:rsidRDefault="00EF1FF4" w:rsidP="00883D96">
      <w:pPr>
        <w:spacing w:after="0" w:line="276" w:lineRule="auto"/>
        <w:divId w:val="693698629"/>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 with or without metastasis to the retroperitoneal lymph nodes (includes extension of tumor to capsule </w:t>
      </w:r>
    </w:p>
    <w:p w14:paraId="3E94B3C0" w14:textId="24FE8C4A" w:rsidR="00582E69" w:rsidRPr="00883D96" w:rsidRDefault="00EF1FF4" w:rsidP="00883D96">
      <w:pPr>
        <w:spacing w:after="0" w:line="276" w:lineRule="auto"/>
        <w:divId w:val="693698629"/>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of liver and spleen without parenchymal involvement of either organ)  </w:t>
      </w:r>
    </w:p>
    <w:p w14:paraId="69C09055" w14:textId="77777777" w:rsidR="00582E69" w:rsidRPr="00883D96" w:rsidRDefault="00582E69" w:rsidP="00883D96">
      <w:pPr>
        <w:spacing w:after="0" w:line="276" w:lineRule="auto"/>
        <w:divId w:val="1399864184"/>
        <w:rPr>
          <w:rFonts w:ascii="Arial" w:eastAsia="Times New Roman" w:hAnsi="Arial" w:cs="Arial"/>
          <w:sz w:val="20"/>
          <w:szCs w:val="20"/>
          <w:lang w:val="en"/>
        </w:rPr>
      </w:pPr>
      <w:r w:rsidRPr="00883D96">
        <w:rPr>
          <w:rFonts w:ascii="Arial" w:eastAsia="Times New Roman" w:hAnsi="Arial" w:cs="Arial"/>
          <w:sz w:val="20"/>
          <w:szCs w:val="20"/>
          <w:lang w:val="en"/>
        </w:rPr>
        <w:t xml:space="preserve">___ pT3 (subcategory cannot be determined)  </w:t>
      </w:r>
    </w:p>
    <w:p w14:paraId="1B6E06F1"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670CFAE7" w14:textId="77777777" w:rsidR="00582E69" w:rsidRPr="00883D96" w:rsidRDefault="00582E69" w:rsidP="00883D96">
      <w:pPr>
        <w:spacing w:after="0" w:line="276" w:lineRule="auto"/>
        <w:divId w:val="2008941551"/>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T Suffix (required only if applicable)  </w:t>
      </w:r>
    </w:p>
    <w:p w14:paraId="78026853" w14:textId="77777777" w:rsidR="00582E69" w:rsidRPr="00883D96" w:rsidRDefault="00582E69" w:rsidP="00883D96">
      <w:pPr>
        <w:spacing w:after="0" w:line="276" w:lineRule="auto"/>
        <w:divId w:val="1585610167"/>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0F693463" w14:textId="77777777" w:rsidR="00582E69" w:rsidRPr="00883D96" w:rsidRDefault="00582E69" w:rsidP="00883D96">
      <w:pPr>
        <w:spacing w:after="0" w:line="276" w:lineRule="auto"/>
        <w:divId w:val="2007052749"/>
        <w:rPr>
          <w:rFonts w:ascii="Arial" w:eastAsia="Times New Roman" w:hAnsi="Arial" w:cs="Arial"/>
          <w:sz w:val="20"/>
          <w:szCs w:val="20"/>
          <w:lang w:val="en"/>
        </w:rPr>
      </w:pPr>
      <w:r w:rsidRPr="00883D96">
        <w:rPr>
          <w:rFonts w:ascii="Arial" w:eastAsia="Times New Roman" w:hAnsi="Arial" w:cs="Arial"/>
          <w:sz w:val="20"/>
          <w:szCs w:val="20"/>
          <w:lang w:val="en"/>
        </w:rPr>
        <w:t xml:space="preserve">___ (m) multiple primary synchronous tumors in a single organ  </w:t>
      </w:r>
    </w:p>
    <w:p w14:paraId="520B73BC"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1C63CEDD" w14:textId="77777777" w:rsidR="00582E69" w:rsidRPr="00883D96" w:rsidRDefault="00582E69" w:rsidP="00883D96">
      <w:pPr>
        <w:spacing w:after="0" w:line="276" w:lineRule="auto"/>
        <w:divId w:val="586429161"/>
        <w:rPr>
          <w:rFonts w:ascii="Arial" w:eastAsia="Times New Roman" w:hAnsi="Arial" w:cs="Arial"/>
          <w:b/>
          <w:bCs/>
          <w:sz w:val="20"/>
          <w:szCs w:val="20"/>
          <w:lang w:val="en"/>
        </w:rPr>
      </w:pPr>
      <w:proofErr w:type="spellStart"/>
      <w:r w:rsidRPr="00883D96">
        <w:rPr>
          <w:rFonts w:ascii="Arial" w:eastAsia="Times New Roman" w:hAnsi="Arial" w:cs="Arial"/>
          <w:b/>
          <w:bCs/>
          <w:sz w:val="20"/>
          <w:szCs w:val="20"/>
          <w:lang w:val="en"/>
        </w:rPr>
        <w:t>pN</w:t>
      </w:r>
      <w:proofErr w:type="spellEnd"/>
      <w:r w:rsidRPr="00883D96">
        <w:rPr>
          <w:rFonts w:ascii="Arial" w:eastAsia="Times New Roman" w:hAnsi="Arial" w:cs="Arial"/>
          <w:b/>
          <w:bCs/>
          <w:sz w:val="20"/>
          <w:szCs w:val="20"/>
          <w:lang w:val="en"/>
        </w:rPr>
        <w:t xml:space="preserve"> Category#  </w:t>
      </w:r>
    </w:p>
    <w:p w14:paraId="3C03A66A" w14:textId="77777777" w:rsidR="00582E69" w:rsidRPr="00883D96" w:rsidRDefault="00582E69" w:rsidP="00883D96">
      <w:pPr>
        <w:spacing w:after="0" w:line="276" w:lineRule="auto"/>
        <w:divId w:val="967050974"/>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 For ovarian, fallopian tube, or primary peritoneal tumors, lymph nodes designated as pelvic [parametrial, obturator, internal iliac (hypogastric), external iliac, common iliac, sacral, presacral], para-aortic, and retroperitoneal are considered regional lymph nodes. Intra-omental and peri-intestinal lymph nodes are not considered regional nodes and their involvement is regarded as part of T3 intraperitoneal disease for staging purposes. Any other involved nodes should be categorized as metastases (pM1) and reported in the distant metastasis section. Although there is limited evidence, Stage IIIA1 is subdivided based on the 10 mm cut-off for nodal metastases. The presence of isolated tumor cells no greater than 0.2 mm in regional lymph node(s) is considered N0(i+).  </w:t>
      </w:r>
    </w:p>
    <w:p w14:paraId="7313F7D6" w14:textId="77777777" w:rsidR="00582E69" w:rsidRPr="00883D96" w:rsidRDefault="00582E69" w:rsidP="00883D96">
      <w:pPr>
        <w:spacing w:after="0" w:line="276" w:lineRule="auto"/>
        <w:divId w:val="357320"/>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pN</w:t>
      </w:r>
      <w:proofErr w:type="spellEnd"/>
      <w:r w:rsidRPr="00883D96">
        <w:rPr>
          <w:rFonts w:ascii="Arial" w:eastAsia="Times New Roman" w:hAnsi="Arial" w:cs="Arial"/>
          <w:sz w:val="20"/>
          <w:szCs w:val="20"/>
          <w:lang w:val="en"/>
        </w:rPr>
        <w:t xml:space="preserve"> not assigned (no nodes submitted or found)  </w:t>
      </w:r>
    </w:p>
    <w:p w14:paraId="6017C9F2" w14:textId="77777777" w:rsidR="00582E69" w:rsidRPr="00883D96" w:rsidRDefault="00582E69" w:rsidP="00883D96">
      <w:pPr>
        <w:spacing w:after="0" w:line="276" w:lineRule="auto"/>
        <w:divId w:val="1957788632"/>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pN</w:t>
      </w:r>
      <w:proofErr w:type="spellEnd"/>
      <w:r w:rsidRPr="00883D96">
        <w:rPr>
          <w:rFonts w:ascii="Arial" w:eastAsia="Times New Roman" w:hAnsi="Arial" w:cs="Arial"/>
          <w:sz w:val="20"/>
          <w:szCs w:val="20"/>
          <w:lang w:val="en"/>
        </w:rPr>
        <w:t xml:space="preserve"> not assigned (cannot be determined based on available pathological information)  </w:t>
      </w:r>
    </w:p>
    <w:p w14:paraId="0BAB36D6" w14:textId="77777777" w:rsidR="00582E69" w:rsidRPr="00883D96" w:rsidRDefault="00582E69" w:rsidP="00883D96">
      <w:pPr>
        <w:spacing w:after="0" w:line="276" w:lineRule="auto"/>
        <w:divId w:val="933636131"/>
        <w:rPr>
          <w:rFonts w:ascii="Arial" w:eastAsia="Times New Roman" w:hAnsi="Arial" w:cs="Arial"/>
          <w:sz w:val="20"/>
          <w:szCs w:val="20"/>
          <w:lang w:val="en"/>
        </w:rPr>
      </w:pPr>
      <w:r w:rsidRPr="00883D96">
        <w:rPr>
          <w:rFonts w:ascii="Arial" w:eastAsia="Times New Roman" w:hAnsi="Arial" w:cs="Arial"/>
          <w:sz w:val="20"/>
          <w:szCs w:val="20"/>
          <w:lang w:val="en"/>
        </w:rPr>
        <w:t xml:space="preserve">___ pN0: No regional lymph node metastasis  </w:t>
      </w:r>
    </w:p>
    <w:p w14:paraId="42637520" w14:textId="77777777" w:rsidR="00582E69" w:rsidRPr="00883D96" w:rsidRDefault="00582E69" w:rsidP="00883D96">
      <w:pPr>
        <w:spacing w:after="0" w:line="276" w:lineRule="auto"/>
        <w:divId w:val="1700429104"/>
        <w:rPr>
          <w:rFonts w:ascii="Arial" w:eastAsia="Times New Roman" w:hAnsi="Arial" w:cs="Arial"/>
          <w:sz w:val="20"/>
          <w:szCs w:val="20"/>
          <w:lang w:val="en"/>
        </w:rPr>
      </w:pPr>
      <w:r w:rsidRPr="00883D96">
        <w:rPr>
          <w:rFonts w:ascii="Arial" w:eastAsia="Times New Roman" w:hAnsi="Arial" w:cs="Arial"/>
          <w:sz w:val="20"/>
          <w:szCs w:val="20"/>
          <w:lang w:val="en"/>
        </w:rPr>
        <w:t xml:space="preserve">___ pN0(i+): Isolated tumor cells in regional lymph node(s) no greater than 0.2 mm  </w:t>
      </w:r>
    </w:p>
    <w:p w14:paraId="7C912E1A" w14:textId="77777777" w:rsidR="00582E69" w:rsidRPr="00883D96" w:rsidRDefault="00582E69" w:rsidP="00883D96">
      <w:pPr>
        <w:spacing w:after="0" w:line="276" w:lineRule="auto"/>
        <w:divId w:val="1164278589"/>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pN1: Positive retroperitoneal (pelvic and / or para-aortic) lymph nodes only (histologically confirmed)  </w:t>
      </w:r>
    </w:p>
    <w:p w14:paraId="68A2A7B5" w14:textId="77777777" w:rsidR="00582E69" w:rsidRPr="00883D96" w:rsidRDefault="00582E69" w:rsidP="00883D96">
      <w:pPr>
        <w:spacing w:after="0" w:line="276" w:lineRule="auto"/>
        <w:divId w:val="173233387"/>
        <w:rPr>
          <w:rFonts w:ascii="Arial" w:eastAsia="Times New Roman" w:hAnsi="Arial" w:cs="Arial"/>
          <w:sz w:val="20"/>
          <w:szCs w:val="20"/>
          <w:lang w:val="en"/>
        </w:rPr>
      </w:pPr>
      <w:r w:rsidRPr="00883D96">
        <w:rPr>
          <w:rFonts w:ascii="Arial" w:eastAsia="Times New Roman" w:hAnsi="Arial" w:cs="Arial"/>
          <w:sz w:val="20"/>
          <w:szCs w:val="20"/>
          <w:lang w:val="en"/>
        </w:rPr>
        <w:t xml:space="preserve">___ pN1a: Metastasis up to and including 10 mm in greatest </w:t>
      </w:r>
      <w:proofErr w:type="gramStart"/>
      <w:r w:rsidRPr="00883D96">
        <w:rPr>
          <w:rFonts w:ascii="Arial" w:eastAsia="Times New Roman" w:hAnsi="Arial" w:cs="Arial"/>
          <w:sz w:val="20"/>
          <w:szCs w:val="20"/>
          <w:lang w:val="en"/>
        </w:rPr>
        <w:t>dimension</w:t>
      </w:r>
      <w:proofErr w:type="gramEnd"/>
      <w:r w:rsidRPr="00883D96">
        <w:rPr>
          <w:rFonts w:ascii="Arial" w:eastAsia="Times New Roman" w:hAnsi="Arial" w:cs="Arial"/>
          <w:sz w:val="20"/>
          <w:szCs w:val="20"/>
          <w:lang w:val="en"/>
        </w:rPr>
        <w:t xml:space="preserve">  </w:t>
      </w:r>
    </w:p>
    <w:p w14:paraId="4308CC28" w14:textId="77777777" w:rsidR="00582E69" w:rsidRPr="00883D96" w:rsidRDefault="00582E69" w:rsidP="00883D96">
      <w:pPr>
        <w:spacing w:after="0" w:line="276" w:lineRule="auto"/>
        <w:divId w:val="1426270204"/>
        <w:rPr>
          <w:rFonts w:ascii="Arial" w:eastAsia="Times New Roman" w:hAnsi="Arial" w:cs="Arial"/>
          <w:sz w:val="20"/>
          <w:szCs w:val="20"/>
          <w:lang w:val="en"/>
        </w:rPr>
      </w:pPr>
      <w:r w:rsidRPr="00883D96">
        <w:rPr>
          <w:rFonts w:ascii="Arial" w:eastAsia="Times New Roman" w:hAnsi="Arial" w:cs="Arial"/>
          <w:sz w:val="20"/>
          <w:szCs w:val="20"/>
          <w:lang w:val="en"/>
        </w:rPr>
        <w:t xml:space="preserve">___ pN1b: Metastasis more than 10 mm in greatest dimension  </w:t>
      </w:r>
    </w:p>
    <w:p w14:paraId="438CE89B" w14:textId="77777777" w:rsidR="00582E69" w:rsidRPr="00883D96" w:rsidRDefault="00582E69" w:rsidP="00883D96">
      <w:pPr>
        <w:spacing w:after="0" w:line="276" w:lineRule="auto"/>
        <w:divId w:val="9643447"/>
        <w:rPr>
          <w:rFonts w:ascii="Arial" w:eastAsia="Times New Roman" w:hAnsi="Arial" w:cs="Arial"/>
          <w:sz w:val="20"/>
          <w:szCs w:val="20"/>
          <w:lang w:val="en"/>
        </w:rPr>
      </w:pPr>
      <w:r w:rsidRPr="00883D96">
        <w:rPr>
          <w:rFonts w:ascii="Arial" w:eastAsia="Times New Roman" w:hAnsi="Arial" w:cs="Arial"/>
          <w:sz w:val="20"/>
          <w:szCs w:val="20"/>
          <w:lang w:val="en"/>
        </w:rPr>
        <w:t xml:space="preserve">___ pN1 (subcategory cannot be determined)  </w:t>
      </w:r>
    </w:p>
    <w:p w14:paraId="5D0843EA" w14:textId="77777777" w:rsidR="00EF1FF4" w:rsidRPr="00883D96" w:rsidRDefault="00EF1FF4" w:rsidP="00883D96">
      <w:pPr>
        <w:spacing w:after="0" w:line="276" w:lineRule="auto"/>
        <w:divId w:val="1951544036"/>
        <w:rPr>
          <w:rFonts w:ascii="Arial" w:eastAsia="Times New Roman" w:hAnsi="Arial" w:cs="Arial"/>
          <w:b/>
          <w:bCs/>
          <w:sz w:val="20"/>
          <w:szCs w:val="20"/>
          <w:lang w:val="en"/>
        </w:rPr>
      </w:pPr>
    </w:p>
    <w:p w14:paraId="7C9C9DA0" w14:textId="5B336075" w:rsidR="00582E69" w:rsidRPr="00883D96" w:rsidRDefault="00582E69" w:rsidP="00883D96">
      <w:pPr>
        <w:spacing w:after="0" w:line="276" w:lineRule="auto"/>
        <w:divId w:val="1951544036"/>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N Suffix (required only if applicable)  </w:t>
      </w:r>
    </w:p>
    <w:p w14:paraId="1F5809A0" w14:textId="77777777" w:rsidR="00582E69" w:rsidRPr="00883D96" w:rsidRDefault="00582E69" w:rsidP="00883D96">
      <w:pPr>
        <w:spacing w:after="0" w:line="276" w:lineRule="auto"/>
        <w:divId w:val="1564104034"/>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w:t>
      </w:r>
    </w:p>
    <w:p w14:paraId="0F75F467" w14:textId="77777777" w:rsidR="00582E69" w:rsidRPr="00883D96" w:rsidRDefault="00582E69" w:rsidP="00883D96">
      <w:pPr>
        <w:spacing w:after="0" w:line="276" w:lineRule="auto"/>
        <w:divId w:val="1117990053"/>
        <w:rPr>
          <w:rFonts w:ascii="Arial" w:eastAsia="Times New Roman" w:hAnsi="Arial" w:cs="Arial"/>
          <w:sz w:val="20"/>
          <w:szCs w:val="20"/>
          <w:lang w:val="en"/>
        </w:rPr>
      </w:pPr>
      <w:r w:rsidRPr="00883D96">
        <w:rPr>
          <w:rFonts w:ascii="Arial" w:eastAsia="Times New Roman" w:hAnsi="Arial" w:cs="Arial"/>
          <w:sz w:val="20"/>
          <w:szCs w:val="20"/>
          <w:lang w:val="en"/>
        </w:rPr>
        <w:lastRenderedPageBreak/>
        <w:t>___ (</w:t>
      </w:r>
      <w:proofErr w:type="spellStart"/>
      <w:r w:rsidRPr="00883D96">
        <w:rPr>
          <w:rFonts w:ascii="Arial" w:eastAsia="Times New Roman" w:hAnsi="Arial" w:cs="Arial"/>
          <w:sz w:val="20"/>
          <w:szCs w:val="20"/>
          <w:lang w:val="en"/>
        </w:rPr>
        <w:t>sn</w:t>
      </w:r>
      <w:proofErr w:type="spellEnd"/>
      <w:r w:rsidRPr="00883D96">
        <w:rPr>
          <w:rFonts w:ascii="Arial" w:eastAsia="Times New Roman" w:hAnsi="Arial" w:cs="Arial"/>
          <w:sz w:val="20"/>
          <w:szCs w:val="20"/>
          <w:lang w:val="en"/>
        </w:rPr>
        <w:t xml:space="preserve">) metastasis is identified only by sentinel lymph node </w:t>
      </w:r>
      <w:proofErr w:type="gramStart"/>
      <w:r w:rsidRPr="00883D96">
        <w:rPr>
          <w:rFonts w:ascii="Arial" w:eastAsia="Times New Roman" w:hAnsi="Arial" w:cs="Arial"/>
          <w:sz w:val="20"/>
          <w:szCs w:val="20"/>
          <w:lang w:val="en"/>
        </w:rPr>
        <w:t>biopsy</w:t>
      </w:r>
      <w:proofErr w:type="gramEnd"/>
      <w:r w:rsidRPr="00883D96">
        <w:rPr>
          <w:rFonts w:ascii="Arial" w:eastAsia="Times New Roman" w:hAnsi="Arial" w:cs="Arial"/>
          <w:sz w:val="20"/>
          <w:szCs w:val="20"/>
          <w:lang w:val="en"/>
        </w:rPr>
        <w:t xml:space="preserve">  </w:t>
      </w:r>
    </w:p>
    <w:p w14:paraId="670BA729" w14:textId="4BEBD191" w:rsidR="00582E69" w:rsidRPr="00883D96" w:rsidRDefault="00582E69" w:rsidP="00883D96">
      <w:pPr>
        <w:spacing w:after="0" w:line="276" w:lineRule="auto"/>
        <w:divId w:val="1326471751"/>
        <w:rPr>
          <w:rFonts w:ascii="Arial" w:eastAsia="Times New Roman" w:hAnsi="Arial" w:cs="Arial"/>
          <w:sz w:val="20"/>
          <w:szCs w:val="20"/>
          <w:lang w:val="en"/>
        </w:rPr>
      </w:pPr>
      <w:r w:rsidRPr="00883D96">
        <w:rPr>
          <w:rFonts w:ascii="Arial" w:eastAsia="Times New Roman" w:hAnsi="Arial" w:cs="Arial"/>
          <w:sz w:val="20"/>
          <w:szCs w:val="20"/>
          <w:lang w:val="en"/>
        </w:rPr>
        <w:t xml:space="preserve">___ (f) metastasis is identified only by FNA or core </w:t>
      </w:r>
      <w:proofErr w:type="gramStart"/>
      <w:r w:rsidRPr="00883D96">
        <w:rPr>
          <w:rFonts w:ascii="Arial" w:eastAsia="Times New Roman" w:hAnsi="Arial" w:cs="Arial"/>
          <w:sz w:val="20"/>
          <w:szCs w:val="20"/>
          <w:lang w:val="en"/>
        </w:rPr>
        <w:t>biopsy</w:t>
      </w:r>
      <w:proofErr w:type="gramEnd"/>
      <w:r w:rsidRPr="00883D96">
        <w:rPr>
          <w:rFonts w:ascii="Arial" w:eastAsia="Times New Roman" w:hAnsi="Arial" w:cs="Arial"/>
          <w:sz w:val="20"/>
          <w:szCs w:val="20"/>
          <w:lang w:val="en"/>
        </w:rPr>
        <w:t xml:space="preserve">  </w:t>
      </w:r>
    </w:p>
    <w:p w14:paraId="5AA00AC8" w14:textId="77777777" w:rsidR="00F31D6C" w:rsidRDefault="00F31D6C" w:rsidP="00883D96">
      <w:pPr>
        <w:spacing w:after="0" w:line="276" w:lineRule="auto"/>
        <w:divId w:val="2070952936"/>
        <w:rPr>
          <w:rFonts w:ascii="Arial" w:eastAsia="Times New Roman" w:hAnsi="Arial" w:cs="Arial"/>
          <w:b/>
          <w:bCs/>
          <w:sz w:val="20"/>
          <w:szCs w:val="20"/>
          <w:lang w:val="en"/>
        </w:rPr>
      </w:pPr>
    </w:p>
    <w:p w14:paraId="4518CD79" w14:textId="62D32E31" w:rsidR="00582E69" w:rsidRPr="00883D96" w:rsidRDefault="00582E69" w:rsidP="00883D96">
      <w:pPr>
        <w:spacing w:after="0" w:line="276" w:lineRule="auto"/>
        <w:divId w:val="2070952936"/>
        <w:rPr>
          <w:rFonts w:ascii="Arial" w:eastAsia="Times New Roman" w:hAnsi="Arial" w:cs="Arial"/>
          <w:b/>
          <w:bCs/>
          <w:sz w:val="20"/>
          <w:szCs w:val="20"/>
          <w:lang w:val="en"/>
        </w:rPr>
      </w:pPr>
      <w:proofErr w:type="spellStart"/>
      <w:r w:rsidRPr="00883D96">
        <w:rPr>
          <w:rFonts w:ascii="Arial" w:eastAsia="Times New Roman" w:hAnsi="Arial" w:cs="Arial"/>
          <w:b/>
          <w:bCs/>
          <w:sz w:val="20"/>
          <w:szCs w:val="20"/>
          <w:lang w:val="en"/>
        </w:rPr>
        <w:t>pM</w:t>
      </w:r>
      <w:proofErr w:type="spellEnd"/>
      <w:r w:rsidRPr="00883D96">
        <w:rPr>
          <w:rFonts w:ascii="Arial" w:eastAsia="Times New Roman" w:hAnsi="Arial" w:cs="Arial"/>
          <w:b/>
          <w:bCs/>
          <w:sz w:val="20"/>
          <w:szCs w:val="20"/>
          <w:lang w:val="en"/>
        </w:rPr>
        <w:t xml:space="preserve"> Category (required only if confirmed pathologically)  </w:t>
      </w:r>
    </w:p>
    <w:p w14:paraId="638F8547" w14:textId="77777777" w:rsidR="00582E69" w:rsidRPr="00883D96" w:rsidRDefault="00582E69" w:rsidP="00883D96">
      <w:pPr>
        <w:spacing w:after="0" w:line="276" w:lineRule="auto"/>
        <w:divId w:val="1546747767"/>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Parenchymal liver or splenic metastasis is classified as stage IV disease, whereas liver or splenic capsule metastasis is classified as stage III disease. Non-regional lymph node metastases (such as inguinal, supraclavicular, and axillary nodes) are considered M1. Involvement of diaphragm surface is considered pT3; however, involvement of diaphragm skeletal muscle or abdominal wall tissue beyond the peritoneum is considered distant metastasis (M1).  </w:t>
      </w:r>
    </w:p>
    <w:p w14:paraId="13F8EB55" w14:textId="77777777" w:rsidR="00582E69" w:rsidRPr="00883D96" w:rsidRDefault="00582E69" w:rsidP="00883D96">
      <w:pPr>
        <w:spacing w:after="0" w:line="276" w:lineRule="auto"/>
        <w:divId w:val="525674693"/>
        <w:rPr>
          <w:rFonts w:ascii="Arial" w:eastAsia="Times New Roman" w:hAnsi="Arial" w:cs="Arial"/>
          <w:sz w:val="20"/>
          <w:szCs w:val="20"/>
          <w:lang w:val="en"/>
        </w:rPr>
      </w:pPr>
      <w:r w:rsidRPr="00883D96">
        <w:rPr>
          <w:rFonts w:ascii="Arial" w:eastAsia="Times New Roman" w:hAnsi="Arial" w:cs="Arial"/>
          <w:sz w:val="20"/>
          <w:szCs w:val="20"/>
          <w:lang w:val="en"/>
        </w:rPr>
        <w:t xml:space="preserve">___ Not applicable - </w:t>
      </w:r>
      <w:proofErr w:type="spellStart"/>
      <w:r w:rsidRPr="00883D96">
        <w:rPr>
          <w:rFonts w:ascii="Arial" w:eastAsia="Times New Roman" w:hAnsi="Arial" w:cs="Arial"/>
          <w:sz w:val="20"/>
          <w:szCs w:val="20"/>
          <w:lang w:val="en"/>
        </w:rPr>
        <w:t>pM</w:t>
      </w:r>
      <w:proofErr w:type="spellEnd"/>
      <w:r w:rsidRPr="00883D96">
        <w:rPr>
          <w:rFonts w:ascii="Arial" w:eastAsia="Times New Roman" w:hAnsi="Arial" w:cs="Arial"/>
          <w:sz w:val="20"/>
          <w:szCs w:val="20"/>
          <w:lang w:val="en"/>
        </w:rPr>
        <w:t xml:space="preserve"> cannot be determined from the submitted specimen(s)  </w:t>
      </w:r>
    </w:p>
    <w:p w14:paraId="4F68DCFE" w14:textId="77777777" w:rsidR="00582E69" w:rsidRPr="00883D96" w:rsidRDefault="00582E69" w:rsidP="00883D96">
      <w:pPr>
        <w:spacing w:after="0" w:line="276" w:lineRule="auto"/>
        <w:divId w:val="710376718"/>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pM1: Distant metastasis, including pleural effusion with positive cytology; liver or splenic parenchymal metastasis; metastasis to extra-abdominal organs (including inguinal lymph nodes and lymph nodes outside the abdominal cavity); and transmural involvement of </w:t>
      </w:r>
      <w:proofErr w:type="gramStart"/>
      <w:r w:rsidRPr="00883D96">
        <w:rPr>
          <w:rFonts w:ascii="Arial" w:eastAsia="Times New Roman" w:hAnsi="Arial" w:cs="Arial"/>
          <w:i/>
          <w:iCs/>
          <w:sz w:val="16"/>
          <w:szCs w:val="16"/>
          <w:lang w:val="en"/>
        </w:rPr>
        <w:t>intestine</w:t>
      </w:r>
      <w:proofErr w:type="gramEnd"/>
      <w:r w:rsidRPr="00883D96">
        <w:rPr>
          <w:rFonts w:ascii="Arial" w:eastAsia="Times New Roman" w:hAnsi="Arial" w:cs="Arial"/>
          <w:i/>
          <w:iCs/>
          <w:sz w:val="16"/>
          <w:szCs w:val="16"/>
          <w:lang w:val="en"/>
        </w:rPr>
        <w:t xml:space="preserve">  </w:t>
      </w:r>
    </w:p>
    <w:p w14:paraId="04F2D032" w14:textId="77777777" w:rsidR="00582E69" w:rsidRPr="00883D96" w:rsidRDefault="00582E69" w:rsidP="00883D96">
      <w:pPr>
        <w:spacing w:after="0" w:line="276" w:lineRule="auto"/>
        <w:divId w:val="692271312"/>
        <w:rPr>
          <w:rFonts w:ascii="Arial" w:eastAsia="Times New Roman" w:hAnsi="Arial" w:cs="Arial"/>
          <w:sz w:val="20"/>
          <w:szCs w:val="20"/>
          <w:lang w:val="en"/>
        </w:rPr>
      </w:pPr>
      <w:r w:rsidRPr="00883D96">
        <w:rPr>
          <w:rFonts w:ascii="Arial" w:eastAsia="Times New Roman" w:hAnsi="Arial" w:cs="Arial"/>
          <w:sz w:val="20"/>
          <w:szCs w:val="20"/>
          <w:lang w:val="en"/>
        </w:rPr>
        <w:t xml:space="preserve">___ pM1a: Pleural effusion with positive cytology  </w:t>
      </w:r>
    </w:p>
    <w:p w14:paraId="3DBA4BAC" w14:textId="77777777" w:rsidR="00EF1FF4" w:rsidRPr="00883D96" w:rsidRDefault="00582E69" w:rsidP="00883D96">
      <w:pPr>
        <w:spacing w:after="0" w:line="276" w:lineRule="auto"/>
        <w:divId w:val="295069638"/>
        <w:rPr>
          <w:rFonts w:ascii="Arial" w:eastAsia="Times New Roman" w:hAnsi="Arial" w:cs="Arial"/>
          <w:sz w:val="20"/>
          <w:szCs w:val="20"/>
          <w:lang w:val="en"/>
        </w:rPr>
      </w:pPr>
      <w:r w:rsidRPr="00883D96">
        <w:rPr>
          <w:rFonts w:ascii="Arial" w:eastAsia="Times New Roman" w:hAnsi="Arial" w:cs="Arial"/>
          <w:sz w:val="20"/>
          <w:szCs w:val="20"/>
          <w:lang w:val="en"/>
        </w:rPr>
        <w:t>___ pM1b: Liver or splenic parenchymal metastases; metastases to extra-abdominal organs (including</w:t>
      </w:r>
    </w:p>
    <w:p w14:paraId="6614B634" w14:textId="77777777" w:rsidR="00EF1FF4" w:rsidRPr="00883D96" w:rsidRDefault="00EF1FF4" w:rsidP="00883D96">
      <w:pPr>
        <w:spacing w:after="0" w:line="276" w:lineRule="auto"/>
        <w:divId w:val="295069638"/>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 inguinal lymph nodes and lymph nodes outside the abdominal cavity); transmural involvement of </w:t>
      </w:r>
    </w:p>
    <w:p w14:paraId="7229D26C" w14:textId="61A2B95D" w:rsidR="00582E69" w:rsidRPr="00883D96" w:rsidRDefault="00EF1FF4" w:rsidP="00883D96">
      <w:pPr>
        <w:spacing w:after="0" w:line="276" w:lineRule="auto"/>
        <w:divId w:val="295069638"/>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intestine  </w:t>
      </w:r>
    </w:p>
    <w:p w14:paraId="497A6548" w14:textId="77777777" w:rsidR="00582E69" w:rsidRPr="00883D96" w:rsidRDefault="00582E69" w:rsidP="00883D96">
      <w:pPr>
        <w:spacing w:after="0" w:line="276" w:lineRule="auto"/>
        <w:divId w:val="1004014914"/>
        <w:rPr>
          <w:rFonts w:ascii="Arial" w:eastAsia="Times New Roman" w:hAnsi="Arial" w:cs="Arial"/>
          <w:sz w:val="20"/>
          <w:szCs w:val="20"/>
          <w:lang w:val="en"/>
        </w:rPr>
      </w:pPr>
      <w:r w:rsidRPr="00883D96">
        <w:rPr>
          <w:rFonts w:ascii="Arial" w:eastAsia="Times New Roman" w:hAnsi="Arial" w:cs="Arial"/>
          <w:sz w:val="20"/>
          <w:szCs w:val="20"/>
          <w:lang w:val="en"/>
        </w:rPr>
        <w:t xml:space="preserve">___ pM1 (subcategory cannot be determined)  </w:t>
      </w:r>
    </w:p>
    <w:p w14:paraId="778C524B"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5D3E10F6" w14:textId="77777777" w:rsidR="00582E69" w:rsidRPr="00883D96" w:rsidRDefault="00582E69" w:rsidP="00883D96">
      <w:pPr>
        <w:spacing w:after="0" w:line="276" w:lineRule="auto"/>
        <w:divId w:val="744842717"/>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FIGO STAGE  </w:t>
      </w:r>
    </w:p>
    <w:p w14:paraId="311DA82D"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59C99505" w14:textId="77777777" w:rsidR="00582E69" w:rsidRPr="00883D96" w:rsidRDefault="00582E69" w:rsidP="00883D96">
      <w:pPr>
        <w:spacing w:after="0" w:line="276" w:lineRule="auto"/>
        <w:divId w:val="1955675703"/>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+FIGO Stage (2021 FIGO Cancer </w:t>
      </w:r>
      <w:proofErr w:type="gramStart"/>
      <w:r w:rsidRPr="00883D96">
        <w:rPr>
          <w:rFonts w:ascii="Arial" w:eastAsia="Times New Roman" w:hAnsi="Arial" w:cs="Arial"/>
          <w:b/>
          <w:bCs/>
          <w:sz w:val="20"/>
          <w:szCs w:val="20"/>
          <w:lang w:val="en"/>
        </w:rPr>
        <w:t>Report)#</w:t>
      </w:r>
      <w:proofErr w:type="gramEnd"/>
      <w:r w:rsidRPr="00883D96">
        <w:rPr>
          <w:rFonts w:ascii="Arial" w:eastAsia="Times New Roman" w:hAnsi="Arial" w:cs="Arial"/>
          <w:b/>
          <w:bCs/>
          <w:sz w:val="20"/>
          <w:szCs w:val="20"/>
          <w:lang w:val="en"/>
        </w:rPr>
        <w:t xml:space="preserve">  </w:t>
      </w:r>
    </w:p>
    <w:p w14:paraId="2566D661" w14:textId="77777777" w:rsidR="00582E69" w:rsidRPr="00883D96" w:rsidRDefault="00582E69" w:rsidP="00883D96">
      <w:pPr>
        <w:spacing w:after="0" w:line="276" w:lineRule="auto"/>
        <w:divId w:val="1288509462"/>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 Measurements denote size of the tumor within the lymph node and not lymph node dimension.  </w:t>
      </w:r>
    </w:p>
    <w:p w14:paraId="753B20D9" w14:textId="77777777" w:rsidR="00582E69" w:rsidRPr="00883D96" w:rsidRDefault="00582E69" w:rsidP="00883D96">
      <w:pPr>
        <w:spacing w:after="0" w:line="276" w:lineRule="auto"/>
        <w:divId w:val="526019965"/>
        <w:rPr>
          <w:rFonts w:ascii="Arial" w:eastAsia="Times New Roman" w:hAnsi="Arial" w:cs="Arial"/>
          <w:sz w:val="20"/>
          <w:szCs w:val="20"/>
          <w:lang w:val="en"/>
        </w:rPr>
      </w:pPr>
      <w:r w:rsidRPr="00883D96">
        <w:rPr>
          <w:rFonts w:ascii="Arial" w:eastAsia="Times New Roman" w:hAnsi="Arial" w:cs="Arial"/>
          <w:sz w:val="20"/>
          <w:szCs w:val="20"/>
          <w:lang w:val="en"/>
        </w:rPr>
        <w:t xml:space="preserve">___ I: Tumor confined to ovaries or fallopian tube(s)  </w:t>
      </w:r>
    </w:p>
    <w:p w14:paraId="402DB060" w14:textId="77777777" w:rsidR="00EF1FF4" w:rsidRPr="00883D96" w:rsidRDefault="00582E69" w:rsidP="00883D96">
      <w:pPr>
        <w:spacing w:after="0" w:line="276" w:lineRule="auto"/>
        <w:divId w:val="1976790908"/>
        <w:rPr>
          <w:rFonts w:ascii="Arial" w:eastAsia="Times New Roman" w:hAnsi="Arial" w:cs="Arial"/>
          <w:sz w:val="20"/>
          <w:szCs w:val="20"/>
          <w:lang w:val="en"/>
        </w:rPr>
      </w:pPr>
      <w:r w:rsidRPr="00883D96">
        <w:rPr>
          <w:rFonts w:ascii="Arial" w:eastAsia="Times New Roman" w:hAnsi="Arial" w:cs="Arial"/>
          <w:sz w:val="20"/>
          <w:szCs w:val="20"/>
          <w:lang w:val="en"/>
        </w:rPr>
        <w:t xml:space="preserve">___ IA: Tumor limited to one ovary (capsule intact) or fallopian tube; no tumor on ovarian or fallopian </w:t>
      </w:r>
      <w:proofErr w:type="gramStart"/>
      <w:r w:rsidRPr="00883D96">
        <w:rPr>
          <w:rFonts w:ascii="Arial" w:eastAsia="Times New Roman" w:hAnsi="Arial" w:cs="Arial"/>
          <w:sz w:val="20"/>
          <w:szCs w:val="20"/>
          <w:lang w:val="en"/>
        </w:rPr>
        <w:t>tube</w:t>
      </w:r>
      <w:proofErr w:type="gramEnd"/>
      <w:r w:rsidRPr="00883D96">
        <w:rPr>
          <w:rFonts w:ascii="Arial" w:eastAsia="Times New Roman" w:hAnsi="Arial" w:cs="Arial"/>
          <w:sz w:val="20"/>
          <w:szCs w:val="20"/>
          <w:lang w:val="en"/>
        </w:rPr>
        <w:t xml:space="preserve"> </w:t>
      </w:r>
    </w:p>
    <w:p w14:paraId="78682E53" w14:textId="0ACBD120" w:rsidR="00582E69" w:rsidRPr="00883D96" w:rsidRDefault="00EF1FF4" w:rsidP="00883D96">
      <w:pPr>
        <w:spacing w:after="0" w:line="276" w:lineRule="auto"/>
        <w:divId w:val="1976790908"/>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surface; no malignant cells in ascites or peritoneal washings   </w:t>
      </w:r>
    </w:p>
    <w:p w14:paraId="6C54CAB5" w14:textId="77777777" w:rsidR="00EF1FF4" w:rsidRPr="00883D96" w:rsidRDefault="00582E69" w:rsidP="00883D96">
      <w:pPr>
        <w:spacing w:after="0" w:line="276" w:lineRule="auto"/>
        <w:divId w:val="111216753"/>
        <w:rPr>
          <w:rFonts w:ascii="Arial" w:eastAsia="Times New Roman" w:hAnsi="Arial" w:cs="Arial"/>
          <w:sz w:val="20"/>
          <w:szCs w:val="20"/>
          <w:lang w:val="en"/>
        </w:rPr>
      </w:pPr>
      <w:r w:rsidRPr="00883D96">
        <w:rPr>
          <w:rFonts w:ascii="Arial" w:eastAsia="Times New Roman" w:hAnsi="Arial" w:cs="Arial"/>
          <w:sz w:val="20"/>
          <w:szCs w:val="20"/>
          <w:lang w:val="en"/>
        </w:rPr>
        <w:t xml:space="preserve">___ IB: Tumor limited to both ovaries (capsules intact) or fallopian tubes; no tumor on ovarian or </w:t>
      </w:r>
      <w:proofErr w:type="gramStart"/>
      <w:r w:rsidRPr="00883D96">
        <w:rPr>
          <w:rFonts w:ascii="Arial" w:eastAsia="Times New Roman" w:hAnsi="Arial" w:cs="Arial"/>
          <w:sz w:val="20"/>
          <w:szCs w:val="20"/>
          <w:lang w:val="en"/>
        </w:rPr>
        <w:t>fallopian</w:t>
      </w:r>
      <w:proofErr w:type="gramEnd"/>
    </w:p>
    <w:p w14:paraId="4FC60BFB" w14:textId="375BA847" w:rsidR="00582E69" w:rsidRPr="00883D96" w:rsidRDefault="00EF1FF4" w:rsidP="00883D96">
      <w:pPr>
        <w:spacing w:after="0" w:line="276" w:lineRule="auto"/>
        <w:divId w:val="111216753"/>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 tube surface; no malignant cells in the ascites or peritoneal washings  </w:t>
      </w:r>
    </w:p>
    <w:p w14:paraId="7BC67053" w14:textId="77777777" w:rsidR="00582E69" w:rsidRPr="00883D96" w:rsidRDefault="00582E69" w:rsidP="00883D96">
      <w:pPr>
        <w:spacing w:after="0" w:line="276" w:lineRule="auto"/>
        <w:divId w:val="1542980727"/>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IC: Tumor limited to one or both ovaries or fallopian tubes, with any of the following:  </w:t>
      </w:r>
    </w:p>
    <w:p w14:paraId="06D01FAF" w14:textId="77777777" w:rsidR="00582E69" w:rsidRPr="00883D96" w:rsidRDefault="00582E69" w:rsidP="00883D96">
      <w:pPr>
        <w:spacing w:after="0" w:line="276" w:lineRule="auto"/>
        <w:divId w:val="1394936265"/>
        <w:rPr>
          <w:rFonts w:ascii="Arial" w:eastAsia="Times New Roman" w:hAnsi="Arial" w:cs="Arial"/>
          <w:sz w:val="20"/>
          <w:szCs w:val="20"/>
          <w:lang w:val="en"/>
        </w:rPr>
      </w:pPr>
      <w:r w:rsidRPr="00883D96">
        <w:rPr>
          <w:rFonts w:ascii="Arial" w:eastAsia="Times New Roman" w:hAnsi="Arial" w:cs="Arial"/>
          <w:sz w:val="20"/>
          <w:szCs w:val="20"/>
          <w:lang w:val="en"/>
        </w:rPr>
        <w:t xml:space="preserve">___ IC1: Surgical spill  </w:t>
      </w:r>
    </w:p>
    <w:p w14:paraId="795C360B" w14:textId="77777777" w:rsidR="00582E69" w:rsidRPr="00883D96" w:rsidRDefault="00582E69" w:rsidP="00883D96">
      <w:pPr>
        <w:spacing w:after="0" w:line="276" w:lineRule="auto"/>
        <w:divId w:val="1627740702"/>
        <w:rPr>
          <w:rFonts w:ascii="Arial" w:eastAsia="Times New Roman" w:hAnsi="Arial" w:cs="Arial"/>
          <w:sz w:val="20"/>
          <w:szCs w:val="20"/>
          <w:lang w:val="en"/>
        </w:rPr>
      </w:pPr>
      <w:r w:rsidRPr="00883D96">
        <w:rPr>
          <w:rFonts w:ascii="Arial" w:eastAsia="Times New Roman" w:hAnsi="Arial" w:cs="Arial"/>
          <w:sz w:val="20"/>
          <w:szCs w:val="20"/>
          <w:lang w:val="en"/>
        </w:rPr>
        <w:t xml:space="preserve">___ IC2: Capsule ruptured before surgery or tumor on ovarian or fallopian tube </w:t>
      </w:r>
      <w:proofErr w:type="gramStart"/>
      <w:r w:rsidRPr="00883D96">
        <w:rPr>
          <w:rFonts w:ascii="Arial" w:eastAsia="Times New Roman" w:hAnsi="Arial" w:cs="Arial"/>
          <w:sz w:val="20"/>
          <w:szCs w:val="20"/>
          <w:lang w:val="en"/>
        </w:rPr>
        <w:t>surface</w:t>
      </w:r>
      <w:proofErr w:type="gramEnd"/>
      <w:r w:rsidRPr="00883D96">
        <w:rPr>
          <w:rFonts w:ascii="Arial" w:eastAsia="Times New Roman" w:hAnsi="Arial" w:cs="Arial"/>
          <w:sz w:val="20"/>
          <w:szCs w:val="20"/>
          <w:lang w:val="en"/>
        </w:rPr>
        <w:t xml:space="preserve">  </w:t>
      </w:r>
    </w:p>
    <w:p w14:paraId="61922A0C" w14:textId="77777777" w:rsidR="00582E69" w:rsidRPr="00883D96" w:rsidRDefault="00582E69" w:rsidP="00883D96">
      <w:pPr>
        <w:spacing w:after="0" w:line="276" w:lineRule="auto"/>
        <w:divId w:val="1170681517"/>
        <w:rPr>
          <w:rFonts w:ascii="Arial" w:eastAsia="Times New Roman" w:hAnsi="Arial" w:cs="Arial"/>
          <w:sz w:val="20"/>
          <w:szCs w:val="20"/>
          <w:lang w:val="en"/>
        </w:rPr>
      </w:pPr>
      <w:r w:rsidRPr="00883D96">
        <w:rPr>
          <w:rFonts w:ascii="Arial" w:eastAsia="Times New Roman" w:hAnsi="Arial" w:cs="Arial"/>
          <w:sz w:val="20"/>
          <w:szCs w:val="20"/>
          <w:lang w:val="en"/>
        </w:rPr>
        <w:t xml:space="preserve">___ IC3: Malignant cells in the ascites or peritoneal washings  </w:t>
      </w:r>
    </w:p>
    <w:p w14:paraId="3F63F77C" w14:textId="77777777" w:rsidR="00582E69" w:rsidRPr="00883D96" w:rsidRDefault="00582E69" w:rsidP="00883D96">
      <w:pPr>
        <w:spacing w:after="0" w:line="276" w:lineRule="auto"/>
        <w:divId w:val="643316938"/>
        <w:rPr>
          <w:rFonts w:ascii="Arial" w:eastAsia="Times New Roman" w:hAnsi="Arial" w:cs="Arial"/>
          <w:sz w:val="20"/>
          <w:szCs w:val="20"/>
          <w:lang w:val="en"/>
        </w:rPr>
      </w:pPr>
      <w:r w:rsidRPr="00883D96">
        <w:rPr>
          <w:rFonts w:ascii="Arial" w:eastAsia="Times New Roman" w:hAnsi="Arial" w:cs="Arial"/>
          <w:sz w:val="20"/>
          <w:szCs w:val="20"/>
          <w:lang w:val="en"/>
        </w:rPr>
        <w:t xml:space="preserve">___ IC: Tumor limited to one or both ovaries or fallopian tubes, not otherwise </w:t>
      </w:r>
      <w:proofErr w:type="gramStart"/>
      <w:r w:rsidRPr="00883D96">
        <w:rPr>
          <w:rFonts w:ascii="Arial" w:eastAsia="Times New Roman" w:hAnsi="Arial" w:cs="Arial"/>
          <w:sz w:val="20"/>
          <w:szCs w:val="20"/>
          <w:lang w:val="en"/>
        </w:rPr>
        <w:t>specified</w:t>
      </w:r>
      <w:proofErr w:type="gramEnd"/>
      <w:r w:rsidRPr="00883D96">
        <w:rPr>
          <w:rFonts w:ascii="Arial" w:eastAsia="Times New Roman" w:hAnsi="Arial" w:cs="Arial"/>
          <w:sz w:val="20"/>
          <w:szCs w:val="20"/>
          <w:lang w:val="en"/>
        </w:rPr>
        <w:t xml:space="preserve">  </w:t>
      </w:r>
    </w:p>
    <w:p w14:paraId="6AB2F894" w14:textId="77777777" w:rsidR="00EF1FF4" w:rsidRPr="00883D96" w:rsidRDefault="00582E69" w:rsidP="00883D96">
      <w:pPr>
        <w:spacing w:after="0" w:line="276" w:lineRule="auto"/>
        <w:divId w:val="990209870"/>
        <w:rPr>
          <w:rFonts w:ascii="Arial" w:eastAsia="Times New Roman" w:hAnsi="Arial" w:cs="Arial"/>
          <w:sz w:val="20"/>
          <w:szCs w:val="20"/>
          <w:lang w:val="en"/>
        </w:rPr>
      </w:pPr>
      <w:r w:rsidRPr="00883D96">
        <w:rPr>
          <w:rFonts w:ascii="Arial" w:eastAsia="Times New Roman" w:hAnsi="Arial" w:cs="Arial"/>
          <w:sz w:val="20"/>
          <w:szCs w:val="20"/>
          <w:lang w:val="en"/>
        </w:rPr>
        <w:t xml:space="preserve">___ II: Tumor involves one or both ovaries or fallopian tubes with pelvic extension (below pelvic brim) or </w:t>
      </w:r>
    </w:p>
    <w:p w14:paraId="791A23D0" w14:textId="3ED1CE10" w:rsidR="00582E69" w:rsidRPr="00883D96" w:rsidRDefault="00EF1FF4" w:rsidP="00883D96">
      <w:pPr>
        <w:spacing w:after="0" w:line="276" w:lineRule="auto"/>
        <w:divId w:val="990209870"/>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peritoneal cancer  </w:t>
      </w:r>
    </w:p>
    <w:p w14:paraId="7ADCE59C" w14:textId="77777777" w:rsidR="00582E69" w:rsidRPr="00883D96" w:rsidRDefault="00582E69" w:rsidP="00883D96">
      <w:pPr>
        <w:spacing w:after="0" w:line="276" w:lineRule="auto"/>
        <w:divId w:val="1425229856"/>
        <w:rPr>
          <w:rFonts w:ascii="Arial" w:eastAsia="Times New Roman" w:hAnsi="Arial" w:cs="Arial"/>
          <w:sz w:val="20"/>
          <w:szCs w:val="20"/>
          <w:lang w:val="en"/>
        </w:rPr>
      </w:pPr>
      <w:r w:rsidRPr="00883D96">
        <w:rPr>
          <w:rFonts w:ascii="Arial" w:eastAsia="Times New Roman" w:hAnsi="Arial" w:cs="Arial"/>
          <w:sz w:val="20"/>
          <w:szCs w:val="20"/>
          <w:lang w:val="en"/>
        </w:rPr>
        <w:t xml:space="preserve">___ IIA: Extension and / or implants on uterus and / or fallopian tubes and / or ovaries  </w:t>
      </w:r>
    </w:p>
    <w:p w14:paraId="0761860A" w14:textId="77777777" w:rsidR="00582E69" w:rsidRPr="00883D96" w:rsidRDefault="00582E69" w:rsidP="00883D96">
      <w:pPr>
        <w:spacing w:after="0" w:line="276" w:lineRule="auto"/>
        <w:divId w:val="69424853"/>
        <w:rPr>
          <w:rFonts w:ascii="Arial" w:eastAsia="Times New Roman" w:hAnsi="Arial" w:cs="Arial"/>
          <w:sz w:val="20"/>
          <w:szCs w:val="20"/>
          <w:lang w:val="en"/>
        </w:rPr>
      </w:pPr>
      <w:r w:rsidRPr="00883D96">
        <w:rPr>
          <w:rFonts w:ascii="Arial" w:eastAsia="Times New Roman" w:hAnsi="Arial" w:cs="Arial"/>
          <w:sz w:val="20"/>
          <w:szCs w:val="20"/>
          <w:lang w:val="en"/>
        </w:rPr>
        <w:t xml:space="preserve">___ IIB: Extension to other pelvic intraperitoneal tissues  </w:t>
      </w:r>
    </w:p>
    <w:p w14:paraId="1E4EB8A2" w14:textId="77777777" w:rsidR="00EF1FF4" w:rsidRPr="00883D96" w:rsidRDefault="00582E69" w:rsidP="00883D96">
      <w:pPr>
        <w:spacing w:after="0" w:line="276" w:lineRule="auto"/>
        <w:divId w:val="1029183081"/>
        <w:rPr>
          <w:rFonts w:ascii="Arial" w:eastAsia="Times New Roman" w:hAnsi="Arial" w:cs="Arial"/>
          <w:sz w:val="20"/>
          <w:szCs w:val="20"/>
          <w:lang w:val="en"/>
        </w:rPr>
      </w:pPr>
      <w:r w:rsidRPr="00883D96">
        <w:rPr>
          <w:rFonts w:ascii="Arial" w:eastAsia="Times New Roman" w:hAnsi="Arial" w:cs="Arial"/>
          <w:sz w:val="20"/>
          <w:szCs w:val="20"/>
          <w:lang w:val="en"/>
        </w:rPr>
        <w:t xml:space="preserve">___ III: Tumor involves one or both ovaries or fallopian tubes, or peritoneal cancer, with cytologically or </w:t>
      </w:r>
    </w:p>
    <w:p w14:paraId="079EFDD1" w14:textId="77777777" w:rsidR="00EF1FF4" w:rsidRPr="00883D96" w:rsidRDefault="00EF1FF4" w:rsidP="00883D96">
      <w:pPr>
        <w:spacing w:after="0" w:line="276" w:lineRule="auto"/>
        <w:divId w:val="1029183081"/>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histologically confirmed spread to the peritoneum outside the pelvis and / or metastasis to the </w:t>
      </w:r>
    </w:p>
    <w:p w14:paraId="435FE48E" w14:textId="48B7FECE" w:rsidR="00582E69" w:rsidRPr="00883D96" w:rsidRDefault="00EF1FF4" w:rsidP="00883D96">
      <w:pPr>
        <w:spacing w:after="0" w:line="276" w:lineRule="auto"/>
        <w:divId w:val="1029183081"/>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retroperitoneal lymph nodes   </w:t>
      </w:r>
    </w:p>
    <w:p w14:paraId="50CFFAE5" w14:textId="77777777" w:rsidR="00582E69" w:rsidRPr="00883D96" w:rsidRDefault="00582E69" w:rsidP="00883D96">
      <w:pPr>
        <w:spacing w:after="0" w:line="276" w:lineRule="auto"/>
        <w:divId w:val="1201554876"/>
        <w:rPr>
          <w:rFonts w:ascii="Arial" w:eastAsia="Times New Roman" w:hAnsi="Arial" w:cs="Arial"/>
          <w:sz w:val="20"/>
          <w:szCs w:val="20"/>
          <w:lang w:val="en"/>
        </w:rPr>
      </w:pPr>
      <w:r w:rsidRPr="00883D96">
        <w:rPr>
          <w:rFonts w:ascii="Arial" w:eastAsia="Times New Roman" w:hAnsi="Arial" w:cs="Arial"/>
          <w:sz w:val="20"/>
          <w:szCs w:val="20"/>
          <w:lang w:val="en"/>
        </w:rPr>
        <w:t xml:space="preserve">___ IIIA1: Positive retroperitoneal lymph nodes only (cytologically or histologically proven)  </w:t>
      </w:r>
    </w:p>
    <w:p w14:paraId="55D8FED4" w14:textId="77777777" w:rsidR="00582E69" w:rsidRPr="00883D96" w:rsidRDefault="00582E69" w:rsidP="00883D96">
      <w:pPr>
        <w:spacing w:after="0" w:line="276" w:lineRule="auto"/>
        <w:divId w:val="1665737842"/>
        <w:rPr>
          <w:rFonts w:ascii="Arial" w:eastAsia="Times New Roman" w:hAnsi="Arial" w:cs="Arial"/>
          <w:sz w:val="20"/>
          <w:szCs w:val="20"/>
          <w:lang w:val="en"/>
        </w:rPr>
      </w:pPr>
      <w:r w:rsidRPr="00883D96">
        <w:rPr>
          <w:rFonts w:ascii="Arial" w:eastAsia="Times New Roman" w:hAnsi="Arial" w:cs="Arial"/>
          <w:sz w:val="20"/>
          <w:szCs w:val="20"/>
          <w:lang w:val="en"/>
        </w:rPr>
        <w:t xml:space="preserve">___ IIIA1(i): Metastasis up to 10 mm in greatest dimension  </w:t>
      </w:r>
    </w:p>
    <w:p w14:paraId="00B4EA7A" w14:textId="77777777" w:rsidR="00582E69" w:rsidRPr="00883D96" w:rsidRDefault="00582E69" w:rsidP="00883D96">
      <w:pPr>
        <w:spacing w:after="0" w:line="276" w:lineRule="auto"/>
        <w:divId w:val="779839201"/>
        <w:rPr>
          <w:rFonts w:ascii="Arial" w:eastAsia="Times New Roman" w:hAnsi="Arial" w:cs="Arial"/>
          <w:sz w:val="20"/>
          <w:szCs w:val="20"/>
          <w:lang w:val="en"/>
        </w:rPr>
      </w:pPr>
      <w:r w:rsidRPr="00883D96">
        <w:rPr>
          <w:rFonts w:ascii="Arial" w:eastAsia="Times New Roman" w:hAnsi="Arial" w:cs="Arial"/>
          <w:sz w:val="20"/>
          <w:szCs w:val="20"/>
          <w:lang w:val="en"/>
        </w:rPr>
        <w:t xml:space="preserve">___ IIIA1(ii): Metastasis more than 10 mm in greatest dimension  </w:t>
      </w:r>
    </w:p>
    <w:p w14:paraId="6999D5E7" w14:textId="77777777" w:rsidR="00EF1FF4" w:rsidRPr="00883D96" w:rsidRDefault="00582E69" w:rsidP="00883D96">
      <w:pPr>
        <w:spacing w:after="0" w:line="276" w:lineRule="auto"/>
        <w:divId w:val="2028169860"/>
        <w:rPr>
          <w:rFonts w:ascii="Arial" w:eastAsia="Times New Roman" w:hAnsi="Arial" w:cs="Arial"/>
          <w:sz w:val="20"/>
          <w:szCs w:val="20"/>
          <w:lang w:val="en"/>
        </w:rPr>
      </w:pPr>
      <w:r w:rsidRPr="00883D96">
        <w:rPr>
          <w:rFonts w:ascii="Arial" w:eastAsia="Times New Roman" w:hAnsi="Arial" w:cs="Arial"/>
          <w:sz w:val="20"/>
          <w:szCs w:val="20"/>
          <w:lang w:val="en"/>
        </w:rPr>
        <w:t xml:space="preserve">___ IIIA2: Microscopic </w:t>
      </w:r>
      <w:proofErr w:type="spellStart"/>
      <w:r w:rsidRPr="00883D96">
        <w:rPr>
          <w:rFonts w:ascii="Arial" w:eastAsia="Times New Roman" w:hAnsi="Arial" w:cs="Arial"/>
          <w:sz w:val="20"/>
          <w:szCs w:val="20"/>
          <w:lang w:val="en"/>
        </w:rPr>
        <w:t>extrapelvic</w:t>
      </w:r>
      <w:proofErr w:type="spellEnd"/>
      <w:r w:rsidRPr="00883D96">
        <w:rPr>
          <w:rFonts w:ascii="Arial" w:eastAsia="Times New Roman" w:hAnsi="Arial" w:cs="Arial"/>
          <w:sz w:val="20"/>
          <w:szCs w:val="20"/>
          <w:lang w:val="en"/>
        </w:rPr>
        <w:t xml:space="preserve"> (above the pelvic brim) peritoneal involvement with or without positive</w:t>
      </w:r>
    </w:p>
    <w:p w14:paraId="37940D88" w14:textId="07F5C8E9" w:rsidR="00582E69" w:rsidRPr="00883D96" w:rsidRDefault="00EF1FF4" w:rsidP="00883D96">
      <w:pPr>
        <w:spacing w:after="0" w:line="276" w:lineRule="auto"/>
        <w:divId w:val="2028169860"/>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 retroperitoneal lymph nodes  </w:t>
      </w:r>
    </w:p>
    <w:p w14:paraId="7BE3A8DE" w14:textId="77777777" w:rsidR="00EF1FF4" w:rsidRPr="00883D96" w:rsidRDefault="00582E69" w:rsidP="00883D96">
      <w:pPr>
        <w:spacing w:after="0" w:line="276" w:lineRule="auto"/>
        <w:divId w:val="1873569268"/>
        <w:rPr>
          <w:rFonts w:ascii="Arial" w:eastAsia="Times New Roman" w:hAnsi="Arial" w:cs="Arial"/>
          <w:sz w:val="20"/>
          <w:szCs w:val="20"/>
          <w:lang w:val="en"/>
        </w:rPr>
      </w:pPr>
      <w:r w:rsidRPr="00883D96">
        <w:rPr>
          <w:rFonts w:ascii="Arial" w:eastAsia="Times New Roman" w:hAnsi="Arial" w:cs="Arial"/>
          <w:sz w:val="20"/>
          <w:szCs w:val="20"/>
          <w:lang w:val="en"/>
        </w:rPr>
        <w:t xml:space="preserve">___ IIIB: Macroscopic peritoneal metastases beyond the pelvis up to 2 cm in greatest dimension, with or </w:t>
      </w:r>
    </w:p>
    <w:p w14:paraId="07E93500" w14:textId="30D38437" w:rsidR="00EF1FF4" w:rsidRPr="00883D96" w:rsidRDefault="00EF1FF4" w:rsidP="00883D96">
      <w:pPr>
        <w:spacing w:after="0" w:line="276" w:lineRule="auto"/>
        <w:divId w:val="1873569268"/>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without metastasis to the retroperitoneal lymph nodes  </w:t>
      </w:r>
    </w:p>
    <w:p w14:paraId="777B7F9A" w14:textId="2412FFB9" w:rsidR="00EF1FF4" w:rsidRPr="00883D96" w:rsidRDefault="00582E69" w:rsidP="00883D96">
      <w:pPr>
        <w:spacing w:after="0" w:line="276" w:lineRule="auto"/>
        <w:divId w:val="1520505967"/>
        <w:rPr>
          <w:rFonts w:ascii="Arial" w:eastAsia="Times New Roman" w:hAnsi="Arial" w:cs="Arial"/>
          <w:sz w:val="20"/>
          <w:szCs w:val="20"/>
          <w:lang w:val="en"/>
        </w:rPr>
      </w:pPr>
      <w:r w:rsidRPr="00883D96">
        <w:rPr>
          <w:rFonts w:ascii="Arial" w:eastAsia="Times New Roman" w:hAnsi="Arial" w:cs="Arial"/>
          <w:sz w:val="20"/>
          <w:szCs w:val="20"/>
          <w:lang w:val="en"/>
        </w:rPr>
        <w:t xml:space="preserve">___ IIIC: Macroscopic peritoneal metastasis beyond the pelvis more than 2 cm in greatest dimension, </w:t>
      </w:r>
    </w:p>
    <w:p w14:paraId="6904D9F0" w14:textId="77777777" w:rsidR="00EF1FF4" w:rsidRPr="00883D96" w:rsidRDefault="00EF1FF4" w:rsidP="00883D96">
      <w:pPr>
        <w:spacing w:after="0" w:line="276" w:lineRule="auto"/>
        <w:divId w:val="1520505967"/>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with or without metastasis to the retroperitoneal lymph nodes (includes extension of tumor to capsule </w:t>
      </w:r>
    </w:p>
    <w:p w14:paraId="085D568D" w14:textId="0FC8C3FA" w:rsidR="00582E69" w:rsidRPr="00883D96" w:rsidRDefault="00EF1FF4" w:rsidP="00883D96">
      <w:pPr>
        <w:spacing w:after="0" w:line="276" w:lineRule="auto"/>
        <w:divId w:val="1520505967"/>
        <w:rPr>
          <w:rFonts w:ascii="Arial" w:eastAsia="Times New Roman" w:hAnsi="Arial" w:cs="Arial"/>
          <w:sz w:val="20"/>
          <w:szCs w:val="20"/>
          <w:lang w:val="en"/>
        </w:rPr>
      </w:pPr>
      <w:r w:rsidRPr="00883D96">
        <w:rPr>
          <w:rFonts w:ascii="Arial" w:eastAsia="Times New Roman" w:hAnsi="Arial" w:cs="Arial"/>
          <w:sz w:val="20"/>
          <w:szCs w:val="20"/>
          <w:lang w:val="en"/>
        </w:rPr>
        <w:lastRenderedPageBreak/>
        <w:t xml:space="preserve">       </w:t>
      </w:r>
      <w:r w:rsidR="00582E69" w:rsidRPr="00883D96">
        <w:rPr>
          <w:rFonts w:ascii="Arial" w:eastAsia="Times New Roman" w:hAnsi="Arial" w:cs="Arial"/>
          <w:sz w:val="20"/>
          <w:szCs w:val="20"/>
          <w:lang w:val="en"/>
        </w:rPr>
        <w:t xml:space="preserve">of liver and spleen without parenchymal involvement of either organ)  </w:t>
      </w:r>
    </w:p>
    <w:p w14:paraId="7FCE2760" w14:textId="77777777" w:rsidR="00582E69" w:rsidRPr="00883D96" w:rsidRDefault="00582E69" w:rsidP="00883D96">
      <w:pPr>
        <w:spacing w:after="0" w:line="276" w:lineRule="auto"/>
        <w:divId w:val="1648314515"/>
        <w:rPr>
          <w:rFonts w:ascii="Arial" w:eastAsia="Times New Roman" w:hAnsi="Arial" w:cs="Arial"/>
          <w:sz w:val="20"/>
          <w:szCs w:val="20"/>
          <w:lang w:val="en"/>
        </w:rPr>
      </w:pPr>
      <w:r w:rsidRPr="00883D96">
        <w:rPr>
          <w:rFonts w:ascii="Arial" w:eastAsia="Times New Roman" w:hAnsi="Arial" w:cs="Arial"/>
          <w:sz w:val="20"/>
          <w:szCs w:val="20"/>
          <w:lang w:val="en"/>
        </w:rPr>
        <w:t xml:space="preserve">___ IV: Distant metastasis excluding peritoneal </w:t>
      </w:r>
      <w:proofErr w:type="gramStart"/>
      <w:r w:rsidRPr="00883D96">
        <w:rPr>
          <w:rFonts w:ascii="Arial" w:eastAsia="Times New Roman" w:hAnsi="Arial" w:cs="Arial"/>
          <w:sz w:val="20"/>
          <w:szCs w:val="20"/>
          <w:lang w:val="en"/>
        </w:rPr>
        <w:t>metastases</w:t>
      </w:r>
      <w:proofErr w:type="gramEnd"/>
      <w:r w:rsidRPr="00883D96">
        <w:rPr>
          <w:rFonts w:ascii="Arial" w:eastAsia="Times New Roman" w:hAnsi="Arial" w:cs="Arial"/>
          <w:sz w:val="20"/>
          <w:szCs w:val="20"/>
          <w:lang w:val="en"/>
        </w:rPr>
        <w:t xml:space="preserve">  </w:t>
      </w:r>
    </w:p>
    <w:p w14:paraId="22C98B02" w14:textId="77777777" w:rsidR="00582E69" w:rsidRPr="00883D96" w:rsidRDefault="00582E69" w:rsidP="00883D96">
      <w:pPr>
        <w:spacing w:after="0" w:line="276" w:lineRule="auto"/>
        <w:divId w:val="1417168448"/>
        <w:rPr>
          <w:rFonts w:ascii="Arial" w:eastAsia="Times New Roman" w:hAnsi="Arial" w:cs="Arial"/>
          <w:sz w:val="20"/>
          <w:szCs w:val="20"/>
          <w:lang w:val="en"/>
        </w:rPr>
      </w:pPr>
      <w:r w:rsidRPr="00883D96">
        <w:rPr>
          <w:rFonts w:ascii="Arial" w:eastAsia="Times New Roman" w:hAnsi="Arial" w:cs="Arial"/>
          <w:sz w:val="20"/>
          <w:szCs w:val="20"/>
          <w:lang w:val="en"/>
        </w:rPr>
        <w:t xml:space="preserve">___ IVA: Pleural effusion with positive cytology  </w:t>
      </w:r>
    </w:p>
    <w:p w14:paraId="28E68C64" w14:textId="77777777" w:rsidR="00582E69" w:rsidRPr="00883D96" w:rsidRDefault="00582E69" w:rsidP="00883D96">
      <w:pPr>
        <w:spacing w:after="0" w:line="276" w:lineRule="auto"/>
        <w:divId w:val="348221551"/>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 Stage IVB includes parenchymal metastases to liver or spleen (only capsular involvement is IIIC), invasion through the bowel wall and into the mucosa, or any metastasis to extra-abdominal organs.  </w:t>
      </w:r>
    </w:p>
    <w:p w14:paraId="3FF10DD4" w14:textId="77777777" w:rsidR="00EF1FF4" w:rsidRPr="00883D96" w:rsidRDefault="00582E69" w:rsidP="00883D96">
      <w:pPr>
        <w:spacing w:after="0" w:line="276" w:lineRule="auto"/>
        <w:divId w:val="1981839702"/>
        <w:rPr>
          <w:rFonts w:ascii="Arial" w:eastAsia="Times New Roman" w:hAnsi="Arial" w:cs="Arial"/>
          <w:sz w:val="20"/>
          <w:szCs w:val="20"/>
          <w:lang w:val="en"/>
        </w:rPr>
      </w:pPr>
      <w:r w:rsidRPr="00883D96">
        <w:rPr>
          <w:rFonts w:ascii="Arial" w:eastAsia="Times New Roman" w:hAnsi="Arial" w:cs="Arial"/>
          <w:sz w:val="20"/>
          <w:szCs w:val="20"/>
          <w:lang w:val="en"/>
        </w:rPr>
        <w:t xml:space="preserve">___ IVB: Parenchymal metastases and metastases to extra-abdominal organs (including inguinal lymph </w:t>
      </w:r>
    </w:p>
    <w:p w14:paraId="2FA4A8CD" w14:textId="1493A9E2" w:rsidR="00582E69" w:rsidRPr="00883D96" w:rsidRDefault="00EF1FF4" w:rsidP="00883D96">
      <w:pPr>
        <w:spacing w:after="0" w:line="276" w:lineRule="auto"/>
        <w:divId w:val="1981839702"/>
        <w:rPr>
          <w:rFonts w:ascii="Arial" w:eastAsia="Times New Roman" w:hAnsi="Arial" w:cs="Arial"/>
          <w:sz w:val="20"/>
          <w:szCs w:val="20"/>
          <w:lang w:val="en"/>
        </w:rPr>
      </w:pPr>
      <w:r w:rsidRPr="00883D96">
        <w:rPr>
          <w:rFonts w:ascii="Arial" w:eastAsia="Times New Roman" w:hAnsi="Arial" w:cs="Arial"/>
          <w:sz w:val="20"/>
          <w:szCs w:val="20"/>
          <w:lang w:val="en"/>
        </w:rPr>
        <w:t xml:space="preserve">       </w:t>
      </w:r>
      <w:r w:rsidR="00582E69" w:rsidRPr="00883D96">
        <w:rPr>
          <w:rFonts w:ascii="Arial" w:eastAsia="Times New Roman" w:hAnsi="Arial" w:cs="Arial"/>
          <w:sz w:val="20"/>
          <w:szCs w:val="20"/>
          <w:lang w:val="en"/>
        </w:rPr>
        <w:t xml:space="preserve">nodes and lymph nodes outside of the abdominal </w:t>
      </w:r>
      <w:proofErr w:type="gramStart"/>
      <w:r w:rsidR="00582E69" w:rsidRPr="00883D96">
        <w:rPr>
          <w:rFonts w:ascii="Arial" w:eastAsia="Times New Roman" w:hAnsi="Arial" w:cs="Arial"/>
          <w:sz w:val="20"/>
          <w:szCs w:val="20"/>
          <w:lang w:val="en"/>
        </w:rPr>
        <w:t>cavity)#</w:t>
      </w:r>
      <w:proofErr w:type="gramEnd"/>
      <w:r w:rsidR="00582E69" w:rsidRPr="00883D96">
        <w:rPr>
          <w:rFonts w:ascii="Arial" w:eastAsia="Times New Roman" w:hAnsi="Arial" w:cs="Arial"/>
          <w:sz w:val="20"/>
          <w:szCs w:val="20"/>
          <w:lang w:val="en"/>
        </w:rPr>
        <w:t xml:space="preserve">#  </w:t>
      </w:r>
    </w:p>
    <w:p w14:paraId="5AEC9D75"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42617B4E" w14:textId="77777777" w:rsidR="00582E69" w:rsidRPr="00883D96" w:rsidRDefault="00582E69" w:rsidP="00883D96">
      <w:pPr>
        <w:spacing w:after="0" w:line="276" w:lineRule="auto"/>
        <w:divId w:val="1943561417"/>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ADDITIONAL FINDINGS (Note </w:t>
      </w:r>
      <w:hyperlink w:anchor="N11975" w:history="1">
        <w:r w:rsidRPr="00883D96">
          <w:rPr>
            <w:rStyle w:val="Hyperlink"/>
            <w:rFonts w:ascii="Arial" w:eastAsia="Times New Roman" w:hAnsi="Arial" w:cs="Arial"/>
            <w:b/>
            <w:bCs/>
            <w:sz w:val="20"/>
            <w:szCs w:val="20"/>
            <w:lang w:val="en"/>
          </w:rPr>
          <w:t>M</w:t>
        </w:r>
      </w:hyperlink>
      <w:r w:rsidRPr="00883D96">
        <w:rPr>
          <w:rFonts w:ascii="Arial" w:eastAsia="Times New Roman" w:hAnsi="Arial" w:cs="Arial"/>
          <w:b/>
          <w:bCs/>
          <w:sz w:val="20"/>
          <w:szCs w:val="20"/>
          <w:lang w:val="en"/>
        </w:rPr>
        <w:t xml:space="preserve">) </w:t>
      </w:r>
    </w:p>
    <w:p w14:paraId="30C42518"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6FCFE7AD" w14:textId="280BD4A5" w:rsidR="00582E69" w:rsidRPr="00883D96" w:rsidRDefault="00582E69" w:rsidP="00883D96">
      <w:pPr>
        <w:spacing w:after="0" w:line="276" w:lineRule="auto"/>
        <w:divId w:val="632563795"/>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+Additional </w:t>
      </w:r>
      <w:r w:rsidR="00EF1FF4" w:rsidRPr="00883D96">
        <w:rPr>
          <w:rFonts w:ascii="Arial" w:eastAsia="Times New Roman" w:hAnsi="Arial" w:cs="Arial"/>
          <w:b/>
          <w:bCs/>
          <w:sz w:val="20"/>
          <w:szCs w:val="20"/>
          <w:lang w:val="en"/>
        </w:rPr>
        <w:t>Findings (</w:t>
      </w:r>
      <w:r w:rsidRPr="00883D96">
        <w:rPr>
          <w:rFonts w:ascii="Arial" w:eastAsia="Times New Roman" w:hAnsi="Arial" w:cs="Arial"/>
          <w:b/>
          <w:bCs/>
          <w:sz w:val="20"/>
          <w:szCs w:val="20"/>
          <w:lang w:val="en"/>
        </w:rPr>
        <w:t xml:space="preserve">select all that apply) </w:t>
      </w:r>
    </w:p>
    <w:p w14:paraId="15F7CF83" w14:textId="77777777" w:rsidR="00582E69" w:rsidRPr="00883D96" w:rsidRDefault="00582E69" w:rsidP="00883D96">
      <w:pPr>
        <w:spacing w:after="0" w:line="276" w:lineRule="auto"/>
        <w:divId w:val="175311811"/>
        <w:rPr>
          <w:rFonts w:ascii="Arial" w:eastAsia="Times New Roman" w:hAnsi="Arial" w:cs="Arial"/>
          <w:sz w:val="20"/>
          <w:szCs w:val="20"/>
          <w:lang w:val="en"/>
        </w:rPr>
      </w:pPr>
      <w:r w:rsidRPr="00883D96">
        <w:rPr>
          <w:rFonts w:ascii="Arial" w:eastAsia="Times New Roman" w:hAnsi="Arial" w:cs="Arial"/>
          <w:sz w:val="20"/>
          <w:szCs w:val="20"/>
          <w:lang w:val="en"/>
        </w:rPr>
        <w:t xml:space="preserve">___ None </w:t>
      </w:r>
      <w:proofErr w:type="gramStart"/>
      <w:r w:rsidRPr="00883D96">
        <w:rPr>
          <w:rFonts w:ascii="Arial" w:eastAsia="Times New Roman" w:hAnsi="Arial" w:cs="Arial"/>
          <w:sz w:val="20"/>
          <w:szCs w:val="20"/>
          <w:lang w:val="en"/>
        </w:rPr>
        <w:t>identified</w:t>
      </w:r>
      <w:proofErr w:type="gramEnd"/>
      <w:r w:rsidRPr="00883D96">
        <w:rPr>
          <w:rFonts w:ascii="Arial" w:eastAsia="Times New Roman" w:hAnsi="Arial" w:cs="Arial"/>
          <w:sz w:val="20"/>
          <w:szCs w:val="20"/>
          <w:lang w:val="en"/>
        </w:rPr>
        <w:t xml:space="preserve">  </w:t>
      </w:r>
    </w:p>
    <w:p w14:paraId="5EE08B36" w14:textId="77777777" w:rsidR="00582E69" w:rsidRPr="00883D96" w:rsidRDefault="00582E69" w:rsidP="00883D96">
      <w:pPr>
        <w:spacing w:after="0" w:line="276" w:lineRule="auto"/>
        <w:divId w:val="1047338333"/>
        <w:rPr>
          <w:rFonts w:ascii="Arial" w:eastAsia="Times New Roman" w:hAnsi="Arial" w:cs="Arial"/>
          <w:sz w:val="20"/>
          <w:szCs w:val="20"/>
          <w:lang w:val="en"/>
        </w:rPr>
      </w:pPr>
      <w:r w:rsidRPr="00883D96">
        <w:rPr>
          <w:rFonts w:ascii="Arial" w:eastAsia="Times New Roman" w:hAnsi="Arial" w:cs="Arial"/>
          <w:sz w:val="20"/>
          <w:szCs w:val="20"/>
          <w:lang w:val="en"/>
        </w:rPr>
        <w:t xml:space="preserve">___ Serous tubal intraepithelial carcinoma (STIC)  </w:t>
      </w:r>
    </w:p>
    <w:p w14:paraId="6749806A" w14:textId="77777777" w:rsidR="00582E69" w:rsidRPr="00883D96" w:rsidRDefault="00582E69" w:rsidP="00883D96">
      <w:pPr>
        <w:spacing w:after="0" w:line="276" w:lineRule="auto"/>
        <w:ind w:firstLine="240"/>
        <w:divId w:val="243031708"/>
        <w:rPr>
          <w:rFonts w:ascii="Arial" w:eastAsia="Times New Roman" w:hAnsi="Arial" w:cs="Arial"/>
          <w:sz w:val="20"/>
          <w:szCs w:val="20"/>
          <w:lang w:val="en"/>
        </w:rPr>
      </w:pPr>
      <w:r w:rsidRPr="00883D96">
        <w:rPr>
          <w:rFonts w:ascii="Arial" w:eastAsia="Times New Roman" w:hAnsi="Arial" w:cs="Arial"/>
          <w:sz w:val="20"/>
          <w:szCs w:val="20"/>
          <w:lang w:val="en"/>
        </w:rPr>
        <w:t xml:space="preserve">+___ Left  </w:t>
      </w:r>
    </w:p>
    <w:p w14:paraId="09D04EA2" w14:textId="77777777" w:rsidR="00582E69" w:rsidRPr="00883D96" w:rsidRDefault="00582E69" w:rsidP="00883D96">
      <w:pPr>
        <w:spacing w:after="0" w:line="276" w:lineRule="auto"/>
        <w:ind w:firstLine="240"/>
        <w:divId w:val="806169772"/>
        <w:rPr>
          <w:rFonts w:ascii="Arial" w:eastAsia="Times New Roman" w:hAnsi="Arial" w:cs="Arial"/>
          <w:sz w:val="20"/>
          <w:szCs w:val="20"/>
          <w:lang w:val="en"/>
        </w:rPr>
      </w:pPr>
      <w:r w:rsidRPr="00883D96">
        <w:rPr>
          <w:rFonts w:ascii="Arial" w:eastAsia="Times New Roman" w:hAnsi="Arial" w:cs="Arial"/>
          <w:sz w:val="20"/>
          <w:szCs w:val="20"/>
          <w:lang w:val="en"/>
        </w:rPr>
        <w:t xml:space="preserve">+___ Right  </w:t>
      </w:r>
    </w:p>
    <w:p w14:paraId="17655473" w14:textId="77777777" w:rsidR="00582E69" w:rsidRPr="00883D96" w:rsidRDefault="00582E69" w:rsidP="00883D96">
      <w:pPr>
        <w:spacing w:after="0" w:line="276" w:lineRule="auto"/>
        <w:ind w:firstLine="240"/>
        <w:divId w:val="1280986887"/>
        <w:rPr>
          <w:rFonts w:ascii="Arial" w:eastAsia="Times New Roman" w:hAnsi="Arial" w:cs="Arial"/>
          <w:sz w:val="20"/>
          <w:szCs w:val="20"/>
          <w:lang w:val="en"/>
        </w:rPr>
      </w:pPr>
      <w:r w:rsidRPr="00883D96">
        <w:rPr>
          <w:rFonts w:ascii="Arial" w:eastAsia="Times New Roman" w:hAnsi="Arial" w:cs="Arial"/>
          <w:sz w:val="20"/>
          <w:szCs w:val="20"/>
          <w:lang w:val="en"/>
        </w:rPr>
        <w:t xml:space="preserve">+___ Bilateral  </w:t>
      </w:r>
    </w:p>
    <w:p w14:paraId="25659114" w14:textId="77777777" w:rsidR="00582E69" w:rsidRPr="00883D96" w:rsidRDefault="00582E69" w:rsidP="00883D96">
      <w:pPr>
        <w:spacing w:after="0" w:line="276" w:lineRule="auto"/>
        <w:divId w:val="1384017209"/>
        <w:rPr>
          <w:rFonts w:ascii="Arial" w:eastAsia="Times New Roman" w:hAnsi="Arial" w:cs="Arial"/>
          <w:sz w:val="20"/>
          <w:szCs w:val="20"/>
          <w:lang w:val="en"/>
        </w:rPr>
      </w:pPr>
      <w:r w:rsidRPr="00883D96">
        <w:rPr>
          <w:rFonts w:ascii="Arial" w:eastAsia="Times New Roman" w:hAnsi="Arial" w:cs="Arial"/>
          <w:sz w:val="20"/>
          <w:szCs w:val="20"/>
          <w:lang w:val="en"/>
        </w:rPr>
        <w:t xml:space="preserve">___ Endometriosis  </w:t>
      </w:r>
    </w:p>
    <w:p w14:paraId="447B62D0" w14:textId="77777777" w:rsidR="00582E69" w:rsidRPr="00883D96" w:rsidRDefault="00582E69" w:rsidP="00883D96">
      <w:pPr>
        <w:spacing w:after="0" w:line="276" w:lineRule="auto"/>
        <w:ind w:firstLine="240"/>
        <w:divId w:val="1116947468"/>
        <w:rPr>
          <w:rFonts w:ascii="Arial" w:eastAsia="Times New Roman" w:hAnsi="Arial" w:cs="Arial"/>
          <w:sz w:val="20"/>
          <w:szCs w:val="20"/>
          <w:lang w:val="en"/>
        </w:rPr>
      </w:pPr>
      <w:r w:rsidRPr="00883D96">
        <w:rPr>
          <w:rFonts w:ascii="Arial" w:eastAsia="Times New Roman" w:hAnsi="Arial" w:cs="Arial"/>
          <w:sz w:val="20"/>
          <w:szCs w:val="20"/>
          <w:lang w:val="en"/>
        </w:rPr>
        <w:t xml:space="preserve">+___ Within tumor  </w:t>
      </w:r>
    </w:p>
    <w:p w14:paraId="4C8AA864" w14:textId="77777777" w:rsidR="00582E69" w:rsidRPr="00883D96" w:rsidRDefault="00582E69" w:rsidP="00883D96">
      <w:pPr>
        <w:spacing w:after="0" w:line="276" w:lineRule="auto"/>
        <w:ind w:firstLine="240"/>
        <w:divId w:val="321087721"/>
        <w:rPr>
          <w:rFonts w:ascii="Arial" w:eastAsia="Times New Roman" w:hAnsi="Arial" w:cs="Arial"/>
          <w:sz w:val="20"/>
          <w:szCs w:val="20"/>
          <w:lang w:val="en"/>
        </w:rPr>
      </w:pPr>
      <w:r w:rsidRPr="00883D96">
        <w:rPr>
          <w:rFonts w:ascii="Arial" w:eastAsia="Times New Roman" w:hAnsi="Arial" w:cs="Arial"/>
          <w:sz w:val="20"/>
          <w:szCs w:val="20"/>
          <w:lang w:val="en"/>
        </w:rPr>
        <w:t xml:space="preserve">+___ Outside of tumor  </w:t>
      </w:r>
    </w:p>
    <w:p w14:paraId="7E6AF491" w14:textId="77777777" w:rsidR="00582E69" w:rsidRPr="00883D96" w:rsidRDefault="00582E69" w:rsidP="00883D96">
      <w:pPr>
        <w:spacing w:after="0" w:line="276" w:lineRule="auto"/>
        <w:divId w:val="1200362532"/>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Endosalpingiosis</w:t>
      </w:r>
      <w:proofErr w:type="spellEnd"/>
      <w:r w:rsidRPr="00883D96">
        <w:rPr>
          <w:rFonts w:ascii="Arial" w:eastAsia="Times New Roman" w:hAnsi="Arial" w:cs="Arial"/>
          <w:sz w:val="20"/>
          <w:szCs w:val="20"/>
          <w:lang w:val="en"/>
        </w:rPr>
        <w:t xml:space="preserve">  </w:t>
      </w:r>
    </w:p>
    <w:p w14:paraId="6835629F" w14:textId="77777777" w:rsidR="00582E69" w:rsidRPr="00883D96" w:rsidRDefault="00582E69" w:rsidP="00883D96">
      <w:pPr>
        <w:spacing w:after="0" w:line="276" w:lineRule="auto"/>
        <w:divId w:val="1239247732"/>
        <w:rPr>
          <w:rFonts w:ascii="Arial" w:eastAsia="Times New Roman" w:hAnsi="Arial" w:cs="Arial"/>
          <w:sz w:val="20"/>
          <w:szCs w:val="20"/>
          <w:lang w:val="en"/>
        </w:rPr>
      </w:pPr>
      <w:r w:rsidRPr="00883D96">
        <w:rPr>
          <w:rFonts w:ascii="Arial" w:eastAsia="Times New Roman" w:hAnsi="Arial" w:cs="Arial"/>
          <w:sz w:val="20"/>
          <w:szCs w:val="20"/>
          <w:lang w:val="en"/>
        </w:rPr>
        <w:t xml:space="preserve">___ Other (specify): _________________ </w:t>
      </w:r>
    </w:p>
    <w:p w14:paraId="63156904"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476AB6F0" w14:textId="77777777" w:rsidR="00582E69" w:rsidRPr="00883D96" w:rsidRDefault="00582E69" w:rsidP="00883D96">
      <w:pPr>
        <w:spacing w:after="0" w:line="276" w:lineRule="auto"/>
        <w:divId w:val="1995136279"/>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SPECIAL STUDIES (Note </w:t>
      </w:r>
      <w:hyperlink w:anchor="N11976" w:history="1">
        <w:r w:rsidRPr="00883D96">
          <w:rPr>
            <w:rStyle w:val="Hyperlink"/>
            <w:rFonts w:ascii="Arial" w:eastAsia="Times New Roman" w:hAnsi="Arial" w:cs="Arial"/>
            <w:b/>
            <w:bCs/>
            <w:sz w:val="20"/>
            <w:szCs w:val="20"/>
            <w:lang w:val="en"/>
          </w:rPr>
          <w:t>N</w:t>
        </w:r>
      </w:hyperlink>
      <w:r w:rsidRPr="00883D96">
        <w:rPr>
          <w:rFonts w:ascii="Arial" w:eastAsia="Times New Roman" w:hAnsi="Arial" w:cs="Arial"/>
          <w:b/>
          <w:bCs/>
          <w:sz w:val="20"/>
          <w:szCs w:val="20"/>
          <w:lang w:val="en"/>
        </w:rPr>
        <w:t xml:space="preserve">) </w:t>
      </w:r>
    </w:p>
    <w:p w14:paraId="63F8F206" w14:textId="77777777" w:rsidR="00582E69" w:rsidRPr="00883D96" w:rsidRDefault="00582E69" w:rsidP="00883D96">
      <w:pPr>
        <w:spacing w:after="0" w:line="276" w:lineRule="auto"/>
        <w:divId w:val="1429545834"/>
        <w:rPr>
          <w:rFonts w:ascii="Arial" w:eastAsia="Times New Roman" w:hAnsi="Arial" w:cs="Arial"/>
          <w:i/>
          <w:iCs/>
          <w:sz w:val="16"/>
          <w:szCs w:val="16"/>
          <w:lang w:val="en"/>
        </w:rPr>
      </w:pPr>
      <w:r w:rsidRPr="00883D96">
        <w:rPr>
          <w:rFonts w:ascii="Arial" w:eastAsia="Times New Roman" w:hAnsi="Arial" w:cs="Arial"/>
          <w:i/>
          <w:iCs/>
          <w:sz w:val="16"/>
          <w:szCs w:val="16"/>
          <w:lang w:val="en"/>
        </w:rPr>
        <w:t xml:space="preserve">For reporting molecular testing, immunohistochemistry, and other cancer biomarker testing results, the appropriate CAP biomarker template should be used. Pending biomarker studies should be listed in the Comments section of this report.  </w:t>
      </w:r>
    </w:p>
    <w:p w14:paraId="6069AC0A"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50F9EFFF" w14:textId="77777777" w:rsidR="00582E69" w:rsidRPr="00883D96" w:rsidRDefault="00582E69" w:rsidP="00883D96">
      <w:pPr>
        <w:spacing w:after="0" w:line="276" w:lineRule="auto"/>
        <w:divId w:val="919751228"/>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+p53 Immunohistochemistry  </w:t>
      </w:r>
    </w:p>
    <w:p w14:paraId="1F78E6DA" w14:textId="77777777" w:rsidR="00582E69" w:rsidRPr="00883D96" w:rsidRDefault="00582E69" w:rsidP="00883D96">
      <w:pPr>
        <w:spacing w:after="0" w:line="276" w:lineRule="auto"/>
        <w:divId w:val="1991207064"/>
        <w:rPr>
          <w:rFonts w:ascii="Arial" w:eastAsia="Times New Roman" w:hAnsi="Arial" w:cs="Arial"/>
          <w:sz w:val="20"/>
          <w:szCs w:val="20"/>
          <w:lang w:val="en"/>
        </w:rPr>
      </w:pPr>
      <w:r w:rsidRPr="00883D96">
        <w:rPr>
          <w:rFonts w:ascii="Arial" w:eastAsia="Times New Roman" w:hAnsi="Arial" w:cs="Arial"/>
          <w:sz w:val="20"/>
          <w:szCs w:val="20"/>
          <w:lang w:val="en"/>
        </w:rPr>
        <w:t>___ Normal (</w:t>
      </w:r>
      <w:proofErr w:type="gramStart"/>
      <w:r w:rsidRPr="00883D96">
        <w:rPr>
          <w:rFonts w:ascii="Arial" w:eastAsia="Times New Roman" w:hAnsi="Arial" w:cs="Arial"/>
          <w:sz w:val="20"/>
          <w:szCs w:val="20"/>
          <w:lang w:val="en"/>
        </w:rPr>
        <w:t>wild-type</w:t>
      </w:r>
      <w:proofErr w:type="gramEnd"/>
      <w:r w:rsidRPr="00883D96">
        <w:rPr>
          <w:rFonts w:ascii="Arial" w:eastAsia="Times New Roman" w:hAnsi="Arial" w:cs="Arial"/>
          <w:sz w:val="20"/>
          <w:szCs w:val="20"/>
          <w:lang w:val="en"/>
        </w:rPr>
        <w:t xml:space="preserve">) expression  </w:t>
      </w:r>
    </w:p>
    <w:p w14:paraId="7C3CEB2B" w14:textId="77777777" w:rsidR="00582E69" w:rsidRPr="00883D96" w:rsidRDefault="00582E69" w:rsidP="00883D96">
      <w:pPr>
        <w:spacing w:after="0" w:line="276" w:lineRule="auto"/>
        <w:divId w:val="1092512534"/>
        <w:rPr>
          <w:rFonts w:ascii="Arial" w:eastAsia="Times New Roman" w:hAnsi="Arial" w:cs="Arial"/>
          <w:sz w:val="20"/>
          <w:szCs w:val="20"/>
          <w:lang w:val="en"/>
        </w:rPr>
      </w:pPr>
      <w:r w:rsidRPr="00883D96">
        <w:rPr>
          <w:rFonts w:ascii="Arial" w:eastAsia="Times New Roman" w:hAnsi="Arial" w:cs="Arial"/>
          <w:sz w:val="20"/>
          <w:szCs w:val="20"/>
          <w:lang w:val="en"/>
        </w:rPr>
        <w:t xml:space="preserve">___ Abnormal (mutated) expression  </w:t>
      </w:r>
    </w:p>
    <w:p w14:paraId="4816D6BE" w14:textId="77777777" w:rsidR="00582E69" w:rsidRPr="00883D96" w:rsidRDefault="00582E69" w:rsidP="00883D96">
      <w:pPr>
        <w:spacing w:after="0" w:line="276" w:lineRule="auto"/>
        <w:ind w:firstLine="240"/>
        <w:divId w:val="1123966838"/>
        <w:rPr>
          <w:rFonts w:ascii="Arial" w:eastAsia="Times New Roman" w:hAnsi="Arial" w:cs="Arial"/>
          <w:sz w:val="20"/>
          <w:szCs w:val="20"/>
          <w:lang w:val="en"/>
        </w:rPr>
      </w:pPr>
      <w:r w:rsidRPr="00883D96">
        <w:rPr>
          <w:rFonts w:ascii="Arial" w:eastAsia="Times New Roman" w:hAnsi="Arial" w:cs="Arial"/>
          <w:sz w:val="20"/>
          <w:szCs w:val="20"/>
          <w:lang w:val="en"/>
        </w:rPr>
        <w:t xml:space="preserve">___ Overexpression (strong, diffuse nuclear expression)  </w:t>
      </w:r>
    </w:p>
    <w:p w14:paraId="2F391642" w14:textId="77777777" w:rsidR="00582E69" w:rsidRPr="00883D96" w:rsidRDefault="00582E69" w:rsidP="00883D96">
      <w:pPr>
        <w:spacing w:after="0" w:line="276" w:lineRule="auto"/>
        <w:ind w:firstLine="240"/>
        <w:divId w:val="1129475571"/>
        <w:rPr>
          <w:rFonts w:ascii="Arial" w:eastAsia="Times New Roman" w:hAnsi="Arial" w:cs="Arial"/>
          <w:sz w:val="20"/>
          <w:szCs w:val="20"/>
          <w:lang w:val="en"/>
        </w:rPr>
      </w:pPr>
      <w:r w:rsidRPr="00883D96">
        <w:rPr>
          <w:rFonts w:ascii="Arial" w:eastAsia="Times New Roman" w:hAnsi="Arial" w:cs="Arial"/>
          <w:sz w:val="20"/>
          <w:szCs w:val="20"/>
          <w:lang w:val="en"/>
        </w:rPr>
        <w:t xml:space="preserve">___ Null (lack of nuclear or cytoplasmic expression)  </w:t>
      </w:r>
    </w:p>
    <w:p w14:paraId="3C17B6A5" w14:textId="77777777" w:rsidR="00582E69" w:rsidRPr="00883D96" w:rsidRDefault="00582E69" w:rsidP="00883D96">
      <w:pPr>
        <w:spacing w:after="0" w:line="276" w:lineRule="auto"/>
        <w:ind w:firstLine="240"/>
        <w:divId w:val="511335940"/>
        <w:rPr>
          <w:rFonts w:ascii="Arial" w:eastAsia="Times New Roman" w:hAnsi="Arial" w:cs="Arial"/>
          <w:sz w:val="20"/>
          <w:szCs w:val="20"/>
          <w:lang w:val="en"/>
        </w:rPr>
      </w:pPr>
      <w:r w:rsidRPr="00883D96">
        <w:rPr>
          <w:rFonts w:ascii="Arial" w:eastAsia="Times New Roman" w:hAnsi="Arial" w:cs="Arial"/>
          <w:sz w:val="20"/>
          <w:szCs w:val="20"/>
          <w:lang w:val="en"/>
        </w:rPr>
        <w:t xml:space="preserve">___ Cytoplasmic only (with or without nuclear expression)  </w:t>
      </w:r>
    </w:p>
    <w:p w14:paraId="74C6BB85" w14:textId="77777777" w:rsidR="00582E69" w:rsidRPr="00883D96" w:rsidRDefault="00582E69" w:rsidP="00883D96">
      <w:pPr>
        <w:spacing w:after="0" w:line="276" w:lineRule="auto"/>
        <w:divId w:val="1982877737"/>
        <w:rPr>
          <w:rFonts w:ascii="Arial" w:eastAsia="Times New Roman" w:hAnsi="Arial" w:cs="Arial"/>
          <w:sz w:val="20"/>
          <w:szCs w:val="20"/>
          <w:lang w:val="en"/>
        </w:rPr>
      </w:pPr>
      <w:r w:rsidRPr="00883D96">
        <w:rPr>
          <w:rFonts w:ascii="Arial" w:eastAsia="Times New Roman" w:hAnsi="Arial" w:cs="Arial"/>
          <w:sz w:val="20"/>
          <w:szCs w:val="20"/>
          <w:lang w:val="en"/>
        </w:rPr>
        <w:t xml:space="preserve">___ </w:t>
      </w:r>
      <w:proofErr w:type="spellStart"/>
      <w:r w:rsidRPr="00883D96">
        <w:rPr>
          <w:rFonts w:ascii="Arial" w:eastAsia="Times New Roman" w:hAnsi="Arial" w:cs="Arial"/>
          <w:sz w:val="20"/>
          <w:szCs w:val="20"/>
          <w:lang w:val="en"/>
        </w:rPr>
        <w:t>Subclonal</w:t>
      </w:r>
      <w:proofErr w:type="spellEnd"/>
      <w:r w:rsidRPr="00883D96">
        <w:rPr>
          <w:rFonts w:ascii="Arial" w:eastAsia="Times New Roman" w:hAnsi="Arial" w:cs="Arial"/>
          <w:sz w:val="20"/>
          <w:szCs w:val="20"/>
          <w:lang w:val="en"/>
        </w:rPr>
        <w:t xml:space="preserve"> abnormal (mutated) expression  </w:t>
      </w:r>
    </w:p>
    <w:p w14:paraId="0714C685" w14:textId="77777777" w:rsidR="00582E69" w:rsidRPr="00883D96" w:rsidRDefault="00582E69" w:rsidP="00883D96">
      <w:pPr>
        <w:spacing w:after="0" w:line="276" w:lineRule="auto"/>
        <w:ind w:firstLine="240"/>
        <w:divId w:val="1285968224"/>
        <w:rPr>
          <w:rFonts w:ascii="Arial" w:eastAsia="Times New Roman" w:hAnsi="Arial" w:cs="Arial"/>
          <w:sz w:val="20"/>
          <w:szCs w:val="20"/>
          <w:lang w:val="en"/>
        </w:rPr>
      </w:pPr>
      <w:r w:rsidRPr="00883D96">
        <w:rPr>
          <w:rFonts w:ascii="Arial" w:eastAsia="Times New Roman" w:hAnsi="Arial" w:cs="Arial"/>
          <w:sz w:val="20"/>
          <w:szCs w:val="20"/>
          <w:lang w:val="en"/>
        </w:rPr>
        <w:t xml:space="preserve">___ Overexpression (strong, diffuse nuclear expression)  </w:t>
      </w:r>
    </w:p>
    <w:p w14:paraId="431090B1" w14:textId="77777777" w:rsidR="00582E69" w:rsidRPr="00883D96" w:rsidRDefault="00582E69" w:rsidP="00883D96">
      <w:pPr>
        <w:spacing w:after="0" w:line="276" w:lineRule="auto"/>
        <w:ind w:firstLine="240"/>
        <w:divId w:val="2110814625"/>
        <w:rPr>
          <w:rFonts w:ascii="Arial" w:eastAsia="Times New Roman" w:hAnsi="Arial" w:cs="Arial"/>
          <w:sz w:val="20"/>
          <w:szCs w:val="20"/>
          <w:lang w:val="en"/>
        </w:rPr>
      </w:pPr>
      <w:r w:rsidRPr="00883D96">
        <w:rPr>
          <w:rFonts w:ascii="Arial" w:eastAsia="Times New Roman" w:hAnsi="Arial" w:cs="Arial"/>
          <w:sz w:val="20"/>
          <w:szCs w:val="20"/>
          <w:lang w:val="en"/>
        </w:rPr>
        <w:t xml:space="preserve">___ Null (lack of nuclear or cytoplasmic expression)  </w:t>
      </w:r>
    </w:p>
    <w:p w14:paraId="6D8BAEDD" w14:textId="77777777" w:rsidR="00582E69" w:rsidRPr="00883D96" w:rsidRDefault="00582E69" w:rsidP="00883D96">
      <w:pPr>
        <w:spacing w:after="0" w:line="276" w:lineRule="auto"/>
        <w:ind w:firstLine="240"/>
        <w:divId w:val="1197474931"/>
        <w:rPr>
          <w:rFonts w:ascii="Arial" w:eastAsia="Times New Roman" w:hAnsi="Arial" w:cs="Arial"/>
          <w:sz w:val="20"/>
          <w:szCs w:val="20"/>
          <w:lang w:val="en"/>
        </w:rPr>
      </w:pPr>
      <w:r w:rsidRPr="00883D96">
        <w:rPr>
          <w:rFonts w:ascii="Arial" w:eastAsia="Times New Roman" w:hAnsi="Arial" w:cs="Arial"/>
          <w:sz w:val="20"/>
          <w:szCs w:val="20"/>
          <w:lang w:val="en"/>
        </w:rPr>
        <w:t xml:space="preserve">___ Cytoplasmic only (with or without nuclear expression)  </w:t>
      </w:r>
    </w:p>
    <w:p w14:paraId="22C048F3"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45BB6513" w14:textId="77777777" w:rsidR="00582E69" w:rsidRPr="00883D96" w:rsidRDefault="00582E69" w:rsidP="00883D96">
      <w:pPr>
        <w:spacing w:after="0" w:line="276" w:lineRule="auto"/>
        <w:divId w:val="1105150392"/>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COMMENTS  </w:t>
      </w:r>
    </w:p>
    <w:p w14:paraId="412158BA"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3755B4B5" w14:textId="77777777" w:rsidR="00582E69" w:rsidRPr="00883D96" w:rsidRDefault="00582E69" w:rsidP="00883D96">
      <w:pPr>
        <w:spacing w:after="0" w:line="276" w:lineRule="auto"/>
        <w:divId w:val="1298876563"/>
        <w:rPr>
          <w:rFonts w:ascii="Arial" w:eastAsia="Times New Roman" w:hAnsi="Arial" w:cs="Arial"/>
          <w:b/>
          <w:bCs/>
          <w:sz w:val="20"/>
          <w:szCs w:val="20"/>
          <w:lang w:val="en"/>
        </w:rPr>
      </w:pPr>
      <w:r w:rsidRPr="00883D96">
        <w:rPr>
          <w:rFonts w:ascii="Arial" w:eastAsia="Times New Roman" w:hAnsi="Arial" w:cs="Arial"/>
          <w:b/>
          <w:bCs/>
          <w:sz w:val="20"/>
          <w:szCs w:val="20"/>
          <w:lang w:val="en"/>
        </w:rPr>
        <w:t xml:space="preserve">Comment(s): _________________ </w:t>
      </w:r>
    </w:p>
    <w:p w14:paraId="6E025520" w14:textId="77777777" w:rsidR="00582E69" w:rsidRPr="00883D96" w:rsidRDefault="00582E69" w:rsidP="00883D96">
      <w:pPr>
        <w:spacing w:after="0" w:line="276" w:lineRule="auto"/>
        <w:divId w:val="1611428886"/>
        <w:rPr>
          <w:rFonts w:ascii="Arial" w:eastAsia="Times New Roman" w:hAnsi="Arial" w:cs="Arial"/>
          <w:sz w:val="20"/>
          <w:szCs w:val="20"/>
          <w:lang w:val="en"/>
        </w:rPr>
      </w:pPr>
    </w:p>
    <w:p w14:paraId="6A889081" w14:textId="77777777" w:rsidR="00582E69" w:rsidRPr="00883D96" w:rsidRDefault="00582E69" w:rsidP="00883D96">
      <w:pPr>
        <w:pageBreakBefore/>
        <w:pBdr>
          <w:bottom w:val="single" w:sz="2" w:space="1" w:color="000000"/>
        </w:pBdr>
        <w:spacing w:after="0" w:line="276" w:lineRule="auto"/>
        <w:divId w:val="1590701515"/>
        <w:rPr>
          <w:rFonts w:ascii="Arial" w:eastAsia="Times New Roman" w:hAnsi="Arial" w:cs="Arial"/>
          <w:b/>
          <w:bCs/>
          <w:sz w:val="20"/>
          <w:szCs w:val="20"/>
          <w:lang w:val="en"/>
        </w:rPr>
      </w:pPr>
      <w:r w:rsidRPr="00883D96">
        <w:rPr>
          <w:rFonts w:ascii="Arial" w:eastAsia="Times New Roman" w:hAnsi="Arial" w:cs="Arial"/>
          <w:b/>
          <w:bCs/>
          <w:sz w:val="20"/>
          <w:szCs w:val="20"/>
          <w:lang w:val="en"/>
        </w:rPr>
        <w:lastRenderedPageBreak/>
        <w:t>Explanatory Notes</w:t>
      </w:r>
    </w:p>
    <w:p w14:paraId="09E69595" w14:textId="77777777" w:rsidR="00883D96" w:rsidRDefault="00883D96" w:rsidP="00883D96">
      <w:pPr>
        <w:spacing w:after="0" w:line="276" w:lineRule="auto"/>
        <w:divId w:val="1232471296"/>
        <w:rPr>
          <w:rFonts w:ascii="Arial" w:eastAsia="Times New Roman" w:hAnsi="Arial" w:cs="Arial"/>
          <w:b/>
          <w:bCs/>
          <w:sz w:val="20"/>
          <w:szCs w:val="20"/>
          <w:lang w:val="en"/>
        </w:rPr>
      </w:pPr>
      <w:bookmarkStart w:id="0" w:name="N11964"/>
    </w:p>
    <w:p w14:paraId="1E6134EB" w14:textId="77777777" w:rsidR="00883D96" w:rsidRDefault="00582E69" w:rsidP="00EB7305">
      <w:pPr>
        <w:spacing w:after="0" w:line="276" w:lineRule="auto"/>
        <w:jc w:val="both"/>
        <w:divId w:val="1232471296"/>
        <w:rPr>
          <w:rFonts w:ascii="Arial" w:eastAsia="Times New Roman" w:hAnsi="Arial" w:cs="Arial"/>
          <w:b/>
          <w:bCs/>
          <w:sz w:val="20"/>
          <w:szCs w:val="20"/>
          <w:lang w:val="en"/>
        </w:rPr>
      </w:pPr>
      <w:r w:rsidRPr="00883D96">
        <w:rPr>
          <w:rFonts w:ascii="Arial" w:eastAsia="Times New Roman" w:hAnsi="Arial" w:cs="Arial"/>
          <w:b/>
          <w:bCs/>
          <w:sz w:val="20"/>
          <w:szCs w:val="20"/>
          <w:lang w:val="en"/>
        </w:rPr>
        <w:t>A. Suggestions for Sampling for Microscopic Examination</w:t>
      </w:r>
      <w:bookmarkEnd w:id="0"/>
    </w:p>
    <w:p w14:paraId="7D473E72" w14:textId="77777777" w:rsidR="00883D96" w:rsidRDefault="00582E69" w:rsidP="00EB7305">
      <w:pPr>
        <w:spacing w:after="0" w:line="276" w:lineRule="auto"/>
        <w:jc w:val="both"/>
        <w:divId w:val="1232471296"/>
        <w:rPr>
          <w:rFonts w:ascii="Arial" w:hAnsi="Arial" w:cs="Arial"/>
          <w:sz w:val="20"/>
          <w:szCs w:val="20"/>
          <w:lang w:val="en"/>
        </w:rPr>
      </w:pPr>
      <w:r w:rsidRPr="00883D96">
        <w:rPr>
          <w:rFonts w:ascii="Arial" w:hAnsi="Arial" w:cs="Arial"/>
          <w:sz w:val="20"/>
          <w:szCs w:val="20"/>
          <w:u w:val="single"/>
          <w:lang w:val="en"/>
        </w:rPr>
        <w:t>Ovarian Surface</w:t>
      </w:r>
    </w:p>
    <w:p w14:paraId="7B3BE95C" w14:textId="77777777" w:rsidR="00883D96" w:rsidRDefault="00582E69" w:rsidP="00EB7305">
      <w:pPr>
        <w:spacing w:after="0" w:line="276" w:lineRule="auto"/>
        <w:jc w:val="both"/>
        <w:divId w:val="1232471296"/>
        <w:rPr>
          <w:rStyle w:val="Hyperlink"/>
          <w:rFonts w:ascii="Arial" w:hAnsi="Arial" w:cs="Arial"/>
          <w:sz w:val="20"/>
          <w:szCs w:val="20"/>
          <w:vertAlign w:val="superscript"/>
          <w:lang w:val="en"/>
        </w:rPr>
      </w:pPr>
      <w:r w:rsidRPr="00883D96">
        <w:rPr>
          <w:rFonts w:ascii="Arial" w:hAnsi="Arial" w:cs="Arial"/>
          <w:sz w:val="20"/>
          <w:szCs w:val="20"/>
          <w:lang w:val="en"/>
        </w:rPr>
        <w:t xml:space="preserve">Involvement of the surface of the ovary or ovarian tumor is an important element in staging tumors limited to the ovary, and the presence of surface involvement may influence treatment. Therefore, careful examination of the ovarian surface is crucial. Furthermore, in patients who undergo risk-reducing </w:t>
      </w:r>
      <w:proofErr w:type="spellStart"/>
      <w:r w:rsidRPr="00883D96">
        <w:rPr>
          <w:rFonts w:ascii="Arial" w:hAnsi="Arial" w:cs="Arial"/>
          <w:sz w:val="20"/>
          <w:szCs w:val="20"/>
          <w:lang w:val="en"/>
        </w:rPr>
        <w:t>salpingo</w:t>
      </w:r>
      <w:proofErr w:type="spellEnd"/>
      <w:r w:rsidRPr="00883D96">
        <w:rPr>
          <w:rFonts w:ascii="Arial" w:hAnsi="Arial" w:cs="Arial"/>
          <w:sz w:val="20"/>
          <w:szCs w:val="20"/>
          <w:lang w:val="en"/>
        </w:rPr>
        <w:t>-oophorectomy (see below), small foci of involvement of the ovarian surface or serous tubal intraepithelial carcinoma with or without associated tubal mucosal high-grade serous carcinoma may be present that may be potentially lethal and may be missed if the macroscopic inspection is not optimal.</w:t>
      </w:r>
      <w:hyperlink w:anchor="R52737" w:tooltip="Singh N, Gilks CB, Wilkinson N, et al. Assessment of a new&#10;system for primary site assignment in high-grade serous carcinoma of the&#10;fallopian tube, ovary, and peritoneum. Histopathology. 2015;67(3):331-337." w:history="1">
        <w:r w:rsidRPr="00883D96">
          <w:rPr>
            <w:rStyle w:val="Hyperlink"/>
            <w:rFonts w:ascii="Arial" w:hAnsi="Arial" w:cs="Arial"/>
            <w:sz w:val="20"/>
            <w:szCs w:val="20"/>
            <w:vertAlign w:val="superscript"/>
            <w:lang w:val="en"/>
          </w:rPr>
          <w:t>1,</w:t>
        </w:r>
      </w:hyperlink>
      <w:hyperlink w:anchor="R52738" w:tooltip="Gilks CB, Irving J, Kobel M, et al. Incidental nonuterine&#10;high-grade serous carcinomas arise in the fallopian tube in most cases: further&#10;evidence for the tubal origin of high-grade serous carcinomas. Am J Surg&#10;Pathol. 2015;39:357-364." w:history="1">
        <w:r w:rsidRPr="00883D96">
          <w:rPr>
            <w:rStyle w:val="Hyperlink"/>
            <w:rFonts w:ascii="Arial" w:hAnsi="Arial" w:cs="Arial"/>
            <w:sz w:val="20"/>
            <w:szCs w:val="20"/>
            <w:vertAlign w:val="superscript"/>
            <w:lang w:val="en"/>
          </w:rPr>
          <w:t>2,</w:t>
        </w:r>
      </w:hyperlink>
      <w:hyperlink w:anchor="R52739" w:tooltip="McCluggage WG, Judge MJ, Clarke BA, et al. Data set for&#10;reporting of ovary, fallopian tube and primary peritoneal carcinoma:&#10;recommendations from the International Collaboration on Cancer Reporting&#10;(ICCR). Mod Pathol. 2015;28(8):1101-1122." w:history="1">
        <w:r w:rsidRPr="00883D96">
          <w:rPr>
            <w:rStyle w:val="Hyperlink"/>
            <w:rFonts w:ascii="Arial" w:hAnsi="Arial" w:cs="Arial"/>
            <w:sz w:val="20"/>
            <w:szCs w:val="20"/>
            <w:vertAlign w:val="superscript"/>
            <w:lang w:val="en"/>
          </w:rPr>
          <w:t>3,</w:t>
        </w:r>
      </w:hyperlink>
      <w:hyperlink w:anchor="R52740" w:tooltip="Morrison JC, Blanco LZ Jr, Vang R, Ronnett BM. Incidental&#10;serous tubal intraepithelial carcinoma and early invasive serous carcinoma in&#10;the nonprophylactic setting: analysis of a case series. Am J Surg Pathol.&#10;2015;39(4):442-53." w:history="1">
        <w:r w:rsidRPr="00883D96">
          <w:rPr>
            <w:rStyle w:val="Hyperlink"/>
            <w:rFonts w:ascii="Arial" w:hAnsi="Arial" w:cs="Arial"/>
            <w:sz w:val="20"/>
            <w:szCs w:val="20"/>
            <w:vertAlign w:val="superscript"/>
            <w:lang w:val="en"/>
          </w:rPr>
          <w:t>4,</w:t>
        </w:r>
      </w:hyperlink>
      <w:hyperlink w:anchor="R52729" w:tooltip="Singh N, Gilks CB, Hirschowitz L, et al. Adopting a uniform&#10;approach to site assignment in tubo-ovarian high grade serous carcinoma – the&#10;time has come. Int J Gynecol Pathol. 2016;35(3):230-237." w:history="1">
        <w:r w:rsidRPr="00883D96">
          <w:rPr>
            <w:rStyle w:val="Hyperlink"/>
            <w:rFonts w:ascii="Arial" w:hAnsi="Arial" w:cs="Arial"/>
            <w:sz w:val="20"/>
            <w:szCs w:val="20"/>
            <w:vertAlign w:val="superscript"/>
            <w:lang w:val="en"/>
          </w:rPr>
          <w:t>5,</w:t>
        </w:r>
      </w:hyperlink>
      <w:hyperlink w:anchor="R52730" w:tooltip="Bell DA, Scully RE. Early de novo ovarian carcinoma: a study&#10;of fourteen cases. Cancer. 1994;73(7):1859-1864." w:history="1">
        <w:r w:rsidRPr="00883D96">
          <w:rPr>
            <w:rStyle w:val="Hyperlink"/>
            <w:rFonts w:ascii="Arial" w:hAnsi="Arial" w:cs="Arial"/>
            <w:sz w:val="20"/>
            <w:szCs w:val="20"/>
            <w:vertAlign w:val="superscript"/>
            <w:lang w:val="en"/>
          </w:rPr>
          <w:t>6</w:t>
        </w:r>
      </w:hyperlink>
    </w:p>
    <w:p w14:paraId="3FA29A72" w14:textId="77777777" w:rsidR="00883D96" w:rsidRDefault="00883D96" w:rsidP="00EB7305">
      <w:pPr>
        <w:spacing w:after="0" w:line="276" w:lineRule="auto"/>
        <w:jc w:val="both"/>
        <w:divId w:val="1232471296"/>
        <w:rPr>
          <w:rFonts w:ascii="Arial" w:hAnsi="Arial" w:cs="Arial"/>
          <w:sz w:val="20"/>
          <w:szCs w:val="20"/>
          <w:u w:val="single"/>
          <w:lang w:val="en"/>
        </w:rPr>
      </w:pPr>
    </w:p>
    <w:p w14:paraId="17D1776B" w14:textId="77777777" w:rsidR="00883D96" w:rsidRDefault="00582E69" w:rsidP="00EB7305">
      <w:pPr>
        <w:spacing w:after="0" w:line="276" w:lineRule="auto"/>
        <w:jc w:val="both"/>
        <w:divId w:val="1232471296"/>
        <w:rPr>
          <w:rFonts w:ascii="Arial" w:hAnsi="Arial" w:cs="Arial"/>
          <w:sz w:val="20"/>
          <w:szCs w:val="20"/>
          <w:lang w:val="en"/>
        </w:rPr>
      </w:pPr>
      <w:r w:rsidRPr="00883D96">
        <w:rPr>
          <w:rFonts w:ascii="Arial" w:hAnsi="Arial" w:cs="Arial"/>
          <w:sz w:val="20"/>
          <w:szCs w:val="20"/>
          <w:u w:val="single"/>
          <w:lang w:val="en"/>
        </w:rPr>
        <w:t>Ovarian/Adnexal Tumor</w:t>
      </w:r>
    </w:p>
    <w:p w14:paraId="1B13094C" w14:textId="77777777" w:rsidR="00883D96" w:rsidRDefault="00582E69" w:rsidP="00EB7305">
      <w:pPr>
        <w:spacing w:after="0" w:line="276" w:lineRule="auto"/>
        <w:jc w:val="both"/>
        <w:divId w:val="1232471296"/>
        <w:rPr>
          <w:rFonts w:ascii="Arial" w:hAnsi="Arial" w:cs="Arial"/>
          <w:sz w:val="20"/>
          <w:szCs w:val="20"/>
          <w:lang w:val="en"/>
        </w:rPr>
      </w:pPr>
      <w:r w:rsidRPr="00883D96">
        <w:rPr>
          <w:rFonts w:ascii="Arial" w:hAnsi="Arial" w:cs="Arial"/>
          <w:sz w:val="20"/>
          <w:szCs w:val="20"/>
          <w:lang w:val="en"/>
        </w:rPr>
        <w:t>One section for each centimeter of the tumor’s largest dimension is generally recommended, with modification based on the degree of heterogeneity of the tumor and the difficulty of diagnosis. Serous borderline tumor (especially micropapillary/cribriform variant), and mucinous borderline tumors require more sections (2 sections for each centimeter of the tumor’s largest dimension, excluding smooth-walled cystic foci). The ovarian surface where it is most closely approached by tumor on gross examination should be sampled, with the number of sections depending on the degree of suspicion of surface involvement. Tumor adhesions and sites of rupture should be sampled and labeled specifically for microscopic identification.</w:t>
      </w:r>
    </w:p>
    <w:p w14:paraId="10C27C46" w14:textId="77777777" w:rsidR="00883D96" w:rsidRDefault="00883D96" w:rsidP="00EB7305">
      <w:pPr>
        <w:spacing w:after="0" w:line="276" w:lineRule="auto"/>
        <w:jc w:val="both"/>
        <w:divId w:val="1232471296"/>
        <w:rPr>
          <w:rFonts w:ascii="Arial" w:hAnsi="Arial" w:cs="Arial"/>
          <w:sz w:val="20"/>
          <w:szCs w:val="20"/>
          <w:lang w:val="en"/>
        </w:rPr>
      </w:pPr>
    </w:p>
    <w:p w14:paraId="2DCBA12D" w14:textId="77777777" w:rsidR="00883D96" w:rsidRDefault="00582E69" w:rsidP="00EB7305">
      <w:pPr>
        <w:spacing w:after="0" w:line="276" w:lineRule="auto"/>
        <w:jc w:val="both"/>
        <w:divId w:val="1232471296"/>
        <w:rPr>
          <w:rFonts w:ascii="Arial" w:hAnsi="Arial" w:cs="Arial"/>
          <w:sz w:val="20"/>
          <w:szCs w:val="20"/>
          <w:lang w:val="en"/>
        </w:rPr>
      </w:pPr>
      <w:r w:rsidRPr="00883D96">
        <w:rPr>
          <w:rFonts w:ascii="Arial" w:hAnsi="Arial" w:cs="Arial"/>
          <w:sz w:val="20"/>
          <w:szCs w:val="20"/>
          <w:u w:val="single"/>
          <w:lang w:val="en"/>
        </w:rPr>
        <w:t>Risk Reducing Salpingo-Oophorectomy Specimens</w:t>
      </w:r>
    </w:p>
    <w:p w14:paraId="35C10280" w14:textId="279C2F34" w:rsidR="00582E69" w:rsidRPr="00883D96" w:rsidRDefault="00582E69" w:rsidP="00EB7305">
      <w:pPr>
        <w:spacing w:after="0" w:line="276" w:lineRule="auto"/>
        <w:jc w:val="both"/>
        <w:divId w:val="1232471296"/>
        <w:rPr>
          <w:rFonts w:ascii="Arial" w:eastAsia="Times New Roman" w:hAnsi="Arial" w:cs="Arial"/>
          <w:b/>
          <w:bCs/>
          <w:sz w:val="20"/>
          <w:szCs w:val="20"/>
          <w:lang w:val="en"/>
        </w:rPr>
      </w:pPr>
      <w:r w:rsidRPr="00883D96">
        <w:rPr>
          <w:rFonts w:ascii="Arial" w:hAnsi="Arial" w:cs="Arial"/>
          <w:sz w:val="20"/>
          <w:szCs w:val="20"/>
          <w:lang w:val="en"/>
        </w:rPr>
        <w:t xml:space="preserve">The ovary and fallopian tube should be submitted entirely in patients with known gene mutations such as </w:t>
      </w:r>
      <w:r w:rsidRPr="00883D96">
        <w:rPr>
          <w:rStyle w:val="Emphasis"/>
          <w:rFonts w:ascii="Arial" w:hAnsi="Arial" w:cs="Arial"/>
          <w:sz w:val="20"/>
          <w:szCs w:val="20"/>
          <w:lang w:val="en"/>
        </w:rPr>
        <w:t>BRCA1</w:t>
      </w:r>
      <w:r w:rsidRPr="00883D96">
        <w:rPr>
          <w:rFonts w:ascii="Arial" w:hAnsi="Arial" w:cs="Arial"/>
          <w:sz w:val="20"/>
          <w:szCs w:val="20"/>
          <w:lang w:val="en"/>
        </w:rPr>
        <w:t>/</w:t>
      </w:r>
      <w:r w:rsidRPr="00883D96">
        <w:rPr>
          <w:rStyle w:val="Emphasis"/>
          <w:rFonts w:ascii="Arial" w:hAnsi="Arial" w:cs="Arial"/>
          <w:sz w:val="20"/>
          <w:szCs w:val="20"/>
          <w:lang w:val="en"/>
        </w:rPr>
        <w:t>BRCA2</w:t>
      </w:r>
      <w:r w:rsidRPr="00883D96">
        <w:rPr>
          <w:rFonts w:ascii="Arial" w:hAnsi="Arial" w:cs="Arial"/>
          <w:sz w:val="20"/>
          <w:szCs w:val="20"/>
          <w:lang w:val="en"/>
        </w:rPr>
        <w:t xml:space="preserve"> (hereditary breast and ovarian cancer syndrome), </w:t>
      </w:r>
      <w:r w:rsidRPr="00883D96">
        <w:rPr>
          <w:rStyle w:val="Emphasis"/>
          <w:rFonts w:ascii="Arial" w:hAnsi="Arial" w:cs="Arial"/>
          <w:sz w:val="20"/>
          <w:szCs w:val="20"/>
          <w:lang w:val="en"/>
        </w:rPr>
        <w:t>RADB51</w:t>
      </w:r>
      <w:r w:rsidRPr="00883D96">
        <w:rPr>
          <w:rFonts w:ascii="Arial" w:hAnsi="Arial" w:cs="Arial"/>
          <w:sz w:val="20"/>
          <w:szCs w:val="20"/>
          <w:lang w:val="en"/>
        </w:rPr>
        <w:t xml:space="preserve">, </w:t>
      </w:r>
      <w:r w:rsidRPr="00883D96">
        <w:rPr>
          <w:rStyle w:val="Emphasis"/>
          <w:rFonts w:ascii="Arial" w:hAnsi="Arial" w:cs="Arial"/>
          <w:sz w:val="20"/>
          <w:szCs w:val="20"/>
          <w:lang w:val="en"/>
        </w:rPr>
        <w:t>PALB2</w:t>
      </w:r>
      <w:r w:rsidRPr="00883D96">
        <w:rPr>
          <w:rFonts w:ascii="Arial" w:hAnsi="Arial" w:cs="Arial"/>
          <w:sz w:val="20"/>
          <w:szCs w:val="20"/>
          <w:lang w:val="en"/>
        </w:rPr>
        <w:t>, etc., or suspected to be at increased risk of ovarian/fallopian tube cancer, even when grossly normal. This detailed examination results in an approximately 4-fold increase in detection of precursor lesions or early microscopic carcinoma.</w:t>
      </w:r>
      <w:hyperlink w:anchor="R52731" w:tooltip="Lamb JD, Garcia RL, Goff BA, Paley PJ, Swisher EM.&#10;Predictors of occult neoplasia in women undergoing risk-reducing&#10;salpingo-oophorectomy. Am J Obstet Gynecol. 2006;194(6):1702-1709." w:history="1">
        <w:r w:rsidRPr="00883D96">
          <w:rPr>
            <w:rStyle w:val="Hyperlink"/>
            <w:rFonts w:ascii="Arial" w:hAnsi="Arial" w:cs="Arial"/>
            <w:sz w:val="20"/>
            <w:szCs w:val="20"/>
            <w:vertAlign w:val="superscript"/>
            <w:lang w:val="en"/>
          </w:rPr>
          <w:t>7</w:t>
        </w:r>
      </w:hyperlink>
      <w:r w:rsidRPr="00883D96">
        <w:rPr>
          <w:rFonts w:ascii="Arial" w:hAnsi="Arial" w:cs="Arial"/>
          <w:sz w:val="20"/>
          <w:szCs w:val="20"/>
          <w:lang w:val="en"/>
        </w:rPr>
        <w:t> Appropriate handling implies that all ovarian and tubal tissue should be serially sectioned and submitted.</w:t>
      </w:r>
      <w:hyperlink w:anchor="R52732" w:tooltip="Kindelberger DW, Lee Y, Miron A, et al. Intraepithelial&#10;carcinoma of the fimbria and pelvic serous carcinoma: evidence for a causal&#10;relationship. Am J Surg Pathol. 2007;31(2):161-169." w:history="1">
        <w:r w:rsidRPr="00883D96">
          <w:rPr>
            <w:rStyle w:val="Hyperlink"/>
            <w:rFonts w:ascii="Arial" w:hAnsi="Arial" w:cs="Arial"/>
            <w:sz w:val="20"/>
            <w:szCs w:val="20"/>
            <w:vertAlign w:val="superscript"/>
            <w:lang w:val="en"/>
          </w:rPr>
          <w:t>8,</w:t>
        </w:r>
      </w:hyperlink>
      <w:hyperlink w:anchor="R52733" w:tooltip="Medeiros F, Muto MG, Lee Y, et al. The tubal fimbria is a&#10;preferred site for early adenocarcinoma in women with familial ovarian cancer&#10;syndrome. Am J Surg Pathol. 2006;30(2):230-236." w:history="1">
        <w:r w:rsidRPr="00883D96">
          <w:rPr>
            <w:rStyle w:val="Hyperlink"/>
            <w:rFonts w:ascii="Arial" w:hAnsi="Arial" w:cs="Arial"/>
            <w:sz w:val="20"/>
            <w:szCs w:val="20"/>
            <w:vertAlign w:val="superscript"/>
            <w:lang w:val="en"/>
          </w:rPr>
          <w:t>9</w:t>
        </w:r>
      </w:hyperlink>
      <w:r w:rsidRPr="00883D96">
        <w:rPr>
          <w:rFonts w:ascii="Arial" w:hAnsi="Arial" w:cs="Arial"/>
          <w:sz w:val="20"/>
          <w:szCs w:val="20"/>
          <w:lang w:val="en"/>
        </w:rPr>
        <w:t> For fallopian tubes, amputate the fimbriated ends and section parallel to the long axis of the fallopian tube to maximize the amount of tubal epithelium available for histologic examination (SEE-FIM protocol)</w:t>
      </w:r>
      <w:hyperlink w:anchor="R52734" w:tooltip="Crum CP, Drapkin R, Miron A, et al. The distal fallopian&#10;tube: a new model for pelvic serous carcinogenesis. Curr Opin Obstet Gynecol.&#10;2007;19(1):3-9." w:history="1">
        <w:r w:rsidRPr="00883D96">
          <w:rPr>
            <w:rStyle w:val="Hyperlink"/>
            <w:rFonts w:ascii="Arial" w:hAnsi="Arial" w:cs="Arial"/>
            <w:sz w:val="20"/>
            <w:szCs w:val="20"/>
            <w:vertAlign w:val="superscript"/>
            <w:lang w:val="en"/>
          </w:rPr>
          <w:t>10</w:t>
        </w:r>
      </w:hyperlink>
      <w:r w:rsidRPr="00883D96">
        <w:rPr>
          <w:rFonts w:ascii="Arial" w:hAnsi="Arial" w:cs="Arial"/>
          <w:sz w:val="20"/>
          <w:szCs w:val="20"/>
          <w:lang w:val="en"/>
        </w:rPr>
        <w:t> (Figure 1). The remainder of the fallopian tube is submitted as serial cross-sections. Fixation for 1 to 2 hours prior to sectioning and/or manipulation may help prevent sloughing of the epithelium.</w:t>
      </w:r>
    </w:p>
    <w:p w14:paraId="4889B201" w14:textId="7C3365EE" w:rsidR="00582E69" w:rsidRP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p>
    <w:p w14:paraId="2BF46B87" w14:textId="77777777" w:rsidR="00883D96" w:rsidRDefault="00582E69" w:rsidP="00EB7305">
      <w:pPr>
        <w:pStyle w:val="NormalWeb"/>
        <w:spacing w:before="0" w:beforeAutospacing="0" w:after="0" w:afterAutospacing="0" w:line="276" w:lineRule="auto"/>
        <w:jc w:val="both"/>
        <w:divId w:val="1681423374"/>
        <w:rPr>
          <w:rStyle w:val="Strong"/>
          <w:rFonts w:ascii="Arial" w:hAnsi="Arial" w:cs="Arial"/>
          <w:sz w:val="20"/>
          <w:szCs w:val="20"/>
          <w:lang w:val="en"/>
        </w:rPr>
      </w:pPr>
      <w:r w:rsidRPr="00883D96">
        <w:rPr>
          <w:rFonts w:ascii="Arial" w:hAnsi="Arial" w:cs="Arial"/>
          <w:noProof/>
          <w:sz w:val="20"/>
          <w:szCs w:val="20"/>
          <w:lang w:val="en"/>
        </w:rPr>
        <w:lastRenderedPageBreak/>
        <w:drawing>
          <wp:inline distT="0" distB="0" distL="0" distR="0" wp14:anchorId="64588A6E" wp14:editId="33C39BC4">
            <wp:extent cx="5419725" cy="2371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2371725"/>
                    </a:xfrm>
                    <a:prstGeom prst="rect">
                      <a:avLst/>
                    </a:prstGeom>
                    <a:noFill/>
                    <a:ln>
                      <a:noFill/>
                    </a:ln>
                  </pic:spPr>
                </pic:pic>
              </a:graphicData>
            </a:graphic>
          </wp:inline>
        </w:drawing>
      </w:r>
    </w:p>
    <w:p w14:paraId="3EFD5F67"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Style w:val="Strong"/>
          <w:rFonts w:ascii="Arial" w:hAnsi="Arial" w:cs="Arial"/>
          <w:sz w:val="20"/>
          <w:szCs w:val="20"/>
          <w:lang w:val="en"/>
        </w:rPr>
        <w:t>Figure 1.</w:t>
      </w:r>
      <w:r w:rsidRPr="00883D96">
        <w:rPr>
          <w:rFonts w:ascii="Arial" w:hAnsi="Arial" w:cs="Arial"/>
          <w:sz w:val="20"/>
          <w:szCs w:val="20"/>
          <w:lang w:val="en"/>
        </w:rPr>
        <w:t xml:space="preserve"> </w:t>
      </w:r>
      <w:r w:rsidRPr="00883D96">
        <w:rPr>
          <w:rStyle w:val="Strong"/>
          <w:rFonts w:ascii="Arial" w:hAnsi="Arial" w:cs="Arial"/>
          <w:sz w:val="20"/>
          <w:szCs w:val="20"/>
          <w:lang w:val="en"/>
        </w:rPr>
        <w:t>Protocol for Sectioning and Extensively Examining the Fimbriated End (SEE-FIM) of the Fallopian Tube.</w:t>
      </w:r>
      <w:r w:rsidRPr="00883D96">
        <w:rPr>
          <w:rFonts w:ascii="Arial" w:hAnsi="Arial" w:cs="Arial"/>
          <w:sz w:val="20"/>
          <w:szCs w:val="20"/>
          <w:lang w:val="en"/>
        </w:rPr>
        <w:t xml:space="preserve"> This protocol entails amputation and longitudinal sectioning of the infundibulum and fimbriated end (distal 2 cm) to allow maximal exposure of the tubal plicae. The isthmus and ampulla are cut transversely at 2- to 3-mm intervals. From Crum et al.</w:t>
      </w:r>
      <w:hyperlink w:anchor="R52734" w:tooltip="Crum CP, Drapkin R, Miron A, et al. The distal fallopian&#10;tube: a new model for pelvic serous carcinogenesis. Curr Opin Obstet Gynecol.&#10;2007;19(1):3-9." w:history="1">
        <w:r w:rsidRPr="00883D96">
          <w:rPr>
            <w:rFonts w:ascii="Arial" w:hAnsi="Arial" w:cs="Arial"/>
            <w:color w:val="0000FF"/>
            <w:sz w:val="20"/>
            <w:szCs w:val="20"/>
            <w:u w:val="single"/>
            <w:vertAlign w:val="superscript"/>
            <w:lang w:val="en"/>
          </w:rPr>
          <w:t>10</w:t>
        </w:r>
      </w:hyperlink>
      <w:r w:rsidRPr="00883D96">
        <w:rPr>
          <w:rFonts w:ascii="Arial" w:hAnsi="Arial" w:cs="Arial"/>
          <w:sz w:val="20"/>
          <w:szCs w:val="20"/>
          <w:lang w:val="en"/>
        </w:rPr>
        <w:t> Copyright © 2007 Lippincott Williams &amp; Wilkins. Reproduced with permission.</w:t>
      </w:r>
    </w:p>
    <w:p w14:paraId="09F5AC4B" w14:textId="77777777" w:rsidR="00883D96" w:rsidRDefault="00883D96" w:rsidP="00EB7305">
      <w:pPr>
        <w:pStyle w:val="NormalWeb"/>
        <w:spacing w:before="0" w:beforeAutospacing="0" w:after="0" w:afterAutospacing="0" w:line="276" w:lineRule="auto"/>
        <w:jc w:val="both"/>
        <w:divId w:val="1681423374"/>
        <w:rPr>
          <w:rFonts w:ascii="Arial" w:hAnsi="Arial" w:cs="Arial"/>
          <w:sz w:val="20"/>
          <w:szCs w:val="20"/>
          <w:lang w:val="en"/>
        </w:rPr>
      </w:pPr>
    </w:p>
    <w:p w14:paraId="3C0D5091"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u w:val="single"/>
          <w:lang w:val="en"/>
        </w:rPr>
        <w:t>Sampling Issues</w:t>
      </w:r>
    </w:p>
    <w:p w14:paraId="06C126AA"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lang w:val="en"/>
        </w:rPr>
        <w:t>The recommendation for the number of sections to be taken of an ovarian/adnexal tumor is a general guideline, with the pathologist determining how many sections are necessary. If a tumor is obviously malignant and homogeneous throughout on gross examination, fewer sections may be needed. In contrast, if there is great variability in the gross appearance of the sectioned surfaces or opened cysts, it may be necessary to take more sections to sample the tumor adequately. In addition, as a general recommendation, borderline serous tumors with micropapillary foci or with microinvasion should be extensively sampled to ensure adequate assessment of the extent of invasion, when present. Mucinous tumors (particularly those with solid areas), solid teratomas, and malignant germ cell tumors often require careful gross examination and judicious sampling. Of note, additional sampling of a tumor that poses problems in differential diagnosis may be more informative than special studies.</w:t>
      </w:r>
    </w:p>
    <w:p w14:paraId="63FDB6F7" w14:textId="77777777" w:rsidR="00883D96" w:rsidRDefault="00883D96" w:rsidP="00EB7305">
      <w:pPr>
        <w:pStyle w:val="NormalWeb"/>
        <w:spacing w:before="0" w:beforeAutospacing="0" w:after="0" w:afterAutospacing="0" w:line="276" w:lineRule="auto"/>
        <w:jc w:val="both"/>
        <w:divId w:val="1681423374"/>
        <w:rPr>
          <w:rFonts w:ascii="Arial" w:hAnsi="Arial" w:cs="Arial"/>
          <w:sz w:val="20"/>
          <w:szCs w:val="20"/>
          <w:lang w:val="en"/>
        </w:rPr>
      </w:pPr>
    </w:p>
    <w:p w14:paraId="2367287F"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u w:val="single"/>
          <w:lang w:val="en"/>
        </w:rPr>
      </w:pPr>
      <w:r w:rsidRPr="00883D96">
        <w:rPr>
          <w:rFonts w:ascii="Arial" w:hAnsi="Arial" w:cs="Arial"/>
          <w:sz w:val="20"/>
          <w:szCs w:val="20"/>
          <w:u w:val="single"/>
          <w:lang w:val="en"/>
        </w:rPr>
        <w:t>Fallopian Tube(s)</w:t>
      </w:r>
    </w:p>
    <w:p w14:paraId="44E2F3B1"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lang w:val="en"/>
        </w:rPr>
        <w:t>For patients with high-grade serous carcinoma, if no gross lesion is present in the fimbriated end of each fallopian tube, complete microscopic examination is recommended using the SEE-FIM protocol.</w:t>
      </w:r>
      <w:hyperlink w:anchor="R52734" w:tooltip="Crum CP, Drapkin R, Miron A, et al. The distal fallopian&#10;tube: a new model for pelvic serous carcinogenesis. Curr Opin Obstet Gynecol.&#10;2007;19(1):3-9." w:history="1">
        <w:r w:rsidRPr="00883D96">
          <w:rPr>
            <w:rFonts w:ascii="Arial" w:hAnsi="Arial" w:cs="Arial"/>
            <w:color w:val="0000FF"/>
            <w:sz w:val="20"/>
            <w:szCs w:val="20"/>
            <w:u w:val="single"/>
            <w:vertAlign w:val="superscript"/>
            <w:lang w:val="en"/>
          </w:rPr>
          <w:t>10</w:t>
        </w:r>
      </w:hyperlink>
    </w:p>
    <w:p w14:paraId="42CA4FA5" w14:textId="77777777" w:rsidR="00883D96" w:rsidRDefault="00883D96" w:rsidP="00EB7305">
      <w:pPr>
        <w:pStyle w:val="NormalWeb"/>
        <w:spacing w:before="0" w:beforeAutospacing="0" w:after="0" w:afterAutospacing="0" w:line="276" w:lineRule="auto"/>
        <w:jc w:val="both"/>
        <w:divId w:val="1681423374"/>
        <w:rPr>
          <w:rFonts w:ascii="Arial" w:hAnsi="Arial" w:cs="Arial"/>
          <w:sz w:val="20"/>
          <w:szCs w:val="20"/>
          <w:lang w:val="en"/>
        </w:rPr>
      </w:pPr>
    </w:p>
    <w:p w14:paraId="542D06BF"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u w:val="single"/>
          <w:lang w:val="en"/>
        </w:rPr>
        <w:t>Uterus</w:t>
      </w:r>
    </w:p>
    <w:p w14:paraId="682B9097"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lang w:val="en"/>
        </w:rPr>
        <w:t>If tumor is grossly present, sections should be taken to determine its extent, including depth of myometrial invasion if tumor possibly originated in endometrium, and to determine its relation to ovarian tumor (metastatic to, metastatic from, independent primary). If uterine serosa is grossly involved, representative sections should be taken.</w:t>
      </w:r>
    </w:p>
    <w:p w14:paraId="23EC23D0" w14:textId="77777777" w:rsidR="00883D96" w:rsidRDefault="00883D96" w:rsidP="00EB7305">
      <w:pPr>
        <w:pStyle w:val="NormalWeb"/>
        <w:spacing w:before="0" w:beforeAutospacing="0" w:after="0" w:afterAutospacing="0" w:line="276" w:lineRule="auto"/>
        <w:jc w:val="both"/>
        <w:divId w:val="1681423374"/>
        <w:rPr>
          <w:rFonts w:ascii="Arial" w:hAnsi="Arial" w:cs="Arial"/>
          <w:sz w:val="20"/>
          <w:szCs w:val="20"/>
          <w:lang w:val="en"/>
        </w:rPr>
      </w:pPr>
    </w:p>
    <w:p w14:paraId="5A0720B5"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lang w:val="en"/>
        </w:rPr>
        <w:t xml:space="preserve">There are conflicting reports on whether patients with </w:t>
      </w:r>
      <w:r w:rsidRPr="00883D96">
        <w:rPr>
          <w:rStyle w:val="Emphasis"/>
          <w:rFonts w:ascii="Arial" w:hAnsi="Arial" w:cs="Arial"/>
          <w:sz w:val="20"/>
          <w:szCs w:val="20"/>
          <w:lang w:val="en"/>
        </w:rPr>
        <w:t>BRCA1/BRCA2</w:t>
      </w:r>
      <w:r w:rsidRPr="00883D96">
        <w:rPr>
          <w:rFonts w:ascii="Arial" w:hAnsi="Arial" w:cs="Arial"/>
          <w:sz w:val="20"/>
          <w:szCs w:val="20"/>
          <w:lang w:val="en"/>
        </w:rPr>
        <w:t xml:space="preserve"> mutations or those suspected to be at increased risk of hereditary breast and ovarian cancer syndrome are also at increased risk of endometrial carcinoma, in particular serous carcinoma. If no gross lesion is identified in the endometrium, submission of the entire endometrium may be considered.</w:t>
      </w:r>
      <w:hyperlink w:anchor="R52728" w:tooltip="de Jonge MM, Ritterhouse LL, de Kroon CD, et al. Germline BRCA-associated endometrial carcinoma is a distinct clinicopathologic entity. Clin Cancer Res. 2019;25(24):7517-7526." w:history="1">
        <w:r w:rsidRPr="00883D96">
          <w:rPr>
            <w:rStyle w:val="Hyperlink"/>
            <w:rFonts w:ascii="Arial" w:hAnsi="Arial" w:cs="Arial"/>
            <w:sz w:val="20"/>
            <w:szCs w:val="20"/>
            <w:vertAlign w:val="superscript"/>
            <w:lang w:val="en"/>
          </w:rPr>
          <w:t>11,</w:t>
        </w:r>
      </w:hyperlink>
      <w:hyperlink w:anchor="R52735" w:tooltip="Gasparri ML, Bellaminutti S, Farooqi AA, et al. Endometrial Cancer and BRCA Mutations: A Systematic Review. J Clin Med. 2022;11(11):3114." w:history="1">
        <w:r w:rsidRPr="00883D96">
          <w:rPr>
            <w:rStyle w:val="Hyperlink"/>
            <w:rFonts w:ascii="Arial" w:hAnsi="Arial" w:cs="Arial"/>
            <w:sz w:val="20"/>
            <w:szCs w:val="20"/>
            <w:vertAlign w:val="superscript"/>
            <w:lang w:val="en"/>
          </w:rPr>
          <w:t>12,</w:t>
        </w:r>
      </w:hyperlink>
      <w:hyperlink w:anchor="R52736" w:tooltip="de Jonge MM, de Kroon CD, Jenner DJ, et al. Endometrial cancer risk in women with germline BRCA1 or BRCA2 mutations: multicenter cohort study. J Natl Cancer Inst. 2021;113(9):1203-1211." w:history="1">
        <w:r w:rsidRPr="00883D96">
          <w:rPr>
            <w:rStyle w:val="Hyperlink"/>
            <w:rFonts w:ascii="Arial" w:hAnsi="Arial" w:cs="Arial"/>
            <w:sz w:val="20"/>
            <w:szCs w:val="20"/>
            <w:vertAlign w:val="superscript"/>
            <w:lang w:val="en"/>
          </w:rPr>
          <w:t>13</w:t>
        </w:r>
      </w:hyperlink>
    </w:p>
    <w:p w14:paraId="6F43DC04"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proofErr w:type="spellStart"/>
      <w:r w:rsidRPr="00883D96">
        <w:rPr>
          <w:rFonts w:ascii="Arial" w:hAnsi="Arial" w:cs="Arial"/>
          <w:sz w:val="20"/>
          <w:szCs w:val="20"/>
          <w:u w:val="single"/>
          <w:lang w:val="en"/>
        </w:rPr>
        <w:lastRenderedPageBreak/>
        <w:t>Omentum</w:t>
      </w:r>
      <w:proofErr w:type="spellEnd"/>
    </w:p>
    <w:p w14:paraId="1E34FA97"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lang w:val="en"/>
        </w:rPr>
        <w:t xml:space="preserve">If implant/tumor is grossly identifiable, multiple representative sections should be submitted. Although there is no </w:t>
      </w:r>
      <w:proofErr w:type="gramStart"/>
      <w:r w:rsidRPr="00883D96">
        <w:rPr>
          <w:rFonts w:ascii="Arial" w:hAnsi="Arial" w:cs="Arial"/>
          <w:sz w:val="20"/>
          <w:szCs w:val="20"/>
          <w:lang w:val="en"/>
        </w:rPr>
        <w:t>general consensus</w:t>
      </w:r>
      <w:proofErr w:type="gramEnd"/>
      <w:r w:rsidRPr="00883D96">
        <w:rPr>
          <w:rFonts w:ascii="Arial" w:hAnsi="Arial" w:cs="Arial"/>
          <w:sz w:val="20"/>
          <w:szCs w:val="20"/>
          <w:lang w:val="en"/>
        </w:rPr>
        <w:t xml:space="preserve"> regarding the number of sections that should be taken from a grossly unremarkable </w:t>
      </w:r>
      <w:proofErr w:type="spellStart"/>
      <w:r w:rsidRPr="00883D96">
        <w:rPr>
          <w:rFonts w:ascii="Arial" w:hAnsi="Arial" w:cs="Arial"/>
          <w:sz w:val="20"/>
          <w:szCs w:val="20"/>
          <w:lang w:val="en"/>
        </w:rPr>
        <w:t>omentum</w:t>
      </w:r>
      <w:proofErr w:type="spellEnd"/>
      <w:r w:rsidRPr="00883D96">
        <w:rPr>
          <w:rFonts w:ascii="Arial" w:hAnsi="Arial" w:cs="Arial"/>
          <w:sz w:val="20"/>
          <w:szCs w:val="20"/>
          <w:lang w:val="en"/>
        </w:rPr>
        <w:t xml:space="preserve"> from a patient with an ovarian serous borderline tumor, serous carcinoma, or immature teratoma, a general recommendation is to take 5 to 10 sections. One model demonstrated that 5 blocks produced a sensitivity of 82%, whereas 10 blocks increased the sensitivity to 95%.</w:t>
      </w:r>
      <w:hyperlink w:anchor="R64217" w:tooltip="Skala SL, Hagemann IS. Optimal sampling of grossly normal omentum in staging of gynecologic malignancies. Int J Gynecol Pathol. 2015; 34(3):281-287." w:history="1">
        <w:r w:rsidRPr="00883D96">
          <w:rPr>
            <w:rStyle w:val="Hyperlink"/>
            <w:rFonts w:ascii="Arial" w:hAnsi="Arial" w:cs="Arial"/>
            <w:sz w:val="20"/>
            <w:szCs w:val="20"/>
            <w:vertAlign w:val="superscript"/>
            <w:lang w:val="en"/>
          </w:rPr>
          <w:t>14</w:t>
        </w:r>
      </w:hyperlink>
    </w:p>
    <w:p w14:paraId="1487E364" w14:textId="77777777" w:rsidR="00883D96" w:rsidRDefault="00883D96" w:rsidP="00EB7305">
      <w:pPr>
        <w:pStyle w:val="NormalWeb"/>
        <w:spacing w:before="0" w:beforeAutospacing="0" w:after="0" w:afterAutospacing="0" w:line="276" w:lineRule="auto"/>
        <w:jc w:val="both"/>
        <w:divId w:val="1681423374"/>
        <w:rPr>
          <w:rFonts w:ascii="Arial" w:hAnsi="Arial" w:cs="Arial"/>
          <w:sz w:val="20"/>
          <w:szCs w:val="20"/>
          <w:lang w:val="en"/>
        </w:rPr>
      </w:pPr>
    </w:p>
    <w:p w14:paraId="6891A630"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lang w:val="en"/>
        </w:rPr>
        <w:t xml:space="preserve">For patients who have received neoadjuvant chemotherapy for advanced stage </w:t>
      </w:r>
      <w:proofErr w:type="spellStart"/>
      <w:r w:rsidRPr="00883D96">
        <w:rPr>
          <w:rFonts w:ascii="Arial" w:hAnsi="Arial" w:cs="Arial"/>
          <w:sz w:val="20"/>
          <w:szCs w:val="20"/>
          <w:lang w:val="en"/>
        </w:rPr>
        <w:t>tubo</w:t>
      </w:r>
      <w:proofErr w:type="spellEnd"/>
      <w:r w:rsidRPr="00883D96">
        <w:rPr>
          <w:rFonts w:ascii="Arial" w:hAnsi="Arial" w:cs="Arial"/>
          <w:sz w:val="20"/>
          <w:szCs w:val="20"/>
          <w:lang w:val="en"/>
        </w:rPr>
        <w:t xml:space="preserve">-ovarian carcinoma (typically high-grade serous carcinoma), 4 to 6 sections of </w:t>
      </w:r>
      <w:proofErr w:type="spellStart"/>
      <w:r w:rsidRPr="00883D96">
        <w:rPr>
          <w:rFonts w:ascii="Arial" w:hAnsi="Arial" w:cs="Arial"/>
          <w:sz w:val="20"/>
          <w:szCs w:val="20"/>
          <w:lang w:val="en"/>
        </w:rPr>
        <w:t>omentum</w:t>
      </w:r>
      <w:proofErr w:type="spellEnd"/>
      <w:r w:rsidRPr="00883D96">
        <w:rPr>
          <w:rFonts w:ascii="Arial" w:hAnsi="Arial" w:cs="Arial"/>
          <w:sz w:val="20"/>
          <w:szCs w:val="20"/>
          <w:lang w:val="en"/>
        </w:rPr>
        <w:t>, to sample the most abnormal areas, are recommended to allow assessment of response to chemotherapy (see Note K).</w:t>
      </w:r>
    </w:p>
    <w:p w14:paraId="68469AD0" w14:textId="77777777" w:rsidR="00883D96" w:rsidRDefault="00883D96" w:rsidP="00EB7305">
      <w:pPr>
        <w:pStyle w:val="NormalWeb"/>
        <w:spacing w:before="0" w:beforeAutospacing="0" w:after="0" w:afterAutospacing="0" w:line="276" w:lineRule="auto"/>
        <w:jc w:val="both"/>
        <w:divId w:val="1681423374"/>
        <w:rPr>
          <w:rFonts w:ascii="Arial" w:hAnsi="Arial" w:cs="Arial"/>
          <w:sz w:val="20"/>
          <w:szCs w:val="20"/>
          <w:lang w:val="en"/>
        </w:rPr>
      </w:pPr>
    </w:p>
    <w:p w14:paraId="3B5F8E63"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u w:val="single"/>
          <w:lang w:val="en"/>
        </w:rPr>
        <w:t>Lymph Nodes</w:t>
      </w:r>
    </w:p>
    <w:p w14:paraId="1D5C9730"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lang w:val="en"/>
        </w:rPr>
        <w:t>If the lymph nodes are grossly involved by tumor, representative sections are sufficient. However, if the lymph nodes appear grossly free of tumor, they should be entirely submitted. In either case, the dimension of the largest metastatic deposit should be documented.</w:t>
      </w:r>
    </w:p>
    <w:p w14:paraId="7A7762C2" w14:textId="77777777" w:rsidR="00883D96" w:rsidRDefault="00883D96" w:rsidP="00EB7305">
      <w:pPr>
        <w:pStyle w:val="NormalWeb"/>
        <w:spacing w:before="0" w:beforeAutospacing="0" w:after="0" w:afterAutospacing="0" w:line="276" w:lineRule="auto"/>
        <w:jc w:val="both"/>
        <w:divId w:val="1681423374"/>
        <w:rPr>
          <w:rFonts w:ascii="Arial" w:hAnsi="Arial" w:cs="Arial"/>
          <w:sz w:val="20"/>
          <w:szCs w:val="20"/>
          <w:lang w:val="en"/>
        </w:rPr>
      </w:pPr>
    </w:p>
    <w:p w14:paraId="0C2E283D"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u w:val="single"/>
          <w:lang w:val="en"/>
        </w:rPr>
        <w:t>Other Staging Biopsy Specimens</w:t>
      </w:r>
    </w:p>
    <w:p w14:paraId="6C025A35" w14:textId="77777777" w:rsidR="00883D96" w:rsidRDefault="00582E69" w:rsidP="00EB7305">
      <w:pPr>
        <w:pStyle w:val="NormalWeb"/>
        <w:spacing w:before="0" w:beforeAutospacing="0" w:after="0" w:afterAutospacing="0" w:line="276" w:lineRule="auto"/>
        <w:jc w:val="both"/>
        <w:divId w:val="1681423374"/>
        <w:rPr>
          <w:rFonts w:ascii="Arial" w:hAnsi="Arial" w:cs="Arial"/>
          <w:sz w:val="20"/>
          <w:szCs w:val="20"/>
          <w:lang w:val="en"/>
        </w:rPr>
      </w:pPr>
      <w:r w:rsidRPr="00883D96">
        <w:rPr>
          <w:rFonts w:ascii="Arial" w:hAnsi="Arial" w:cs="Arial"/>
          <w:sz w:val="20"/>
          <w:szCs w:val="20"/>
          <w:lang w:val="en"/>
        </w:rPr>
        <w:t>Staging biopsy tissues should be entirely processed unless grossly positive for tumor. If tumor is grossly seen, representative sections are usually sufficient. For borderline tumors or immature teratomas with grossly apparent implants, multiple sections of the implants should be taken (as in omental sampling).</w:t>
      </w:r>
    </w:p>
    <w:p w14:paraId="39836299" w14:textId="77777777" w:rsidR="00883D96" w:rsidRDefault="00883D96" w:rsidP="00EB7305">
      <w:pPr>
        <w:pStyle w:val="NormalWeb"/>
        <w:spacing w:before="0" w:beforeAutospacing="0" w:after="0" w:afterAutospacing="0" w:line="276" w:lineRule="auto"/>
        <w:jc w:val="both"/>
        <w:divId w:val="1681423374"/>
        <w:rPr>
          <w:rFonts w:ascii="Arial" w:hAnsi="Arial" w:cs="Arial"/>
          <w:sz w:val="20"/>
          <w:szCs w:val="20"/>
          <w:lang w:val="en"/>
        </w:rPr>
      </w:pPr>
    </w:p>
    <w:p w14:paraId="1830ED0A" w14:textId="77777777" w:rsidR="00883D96" w:rsidRDefault="00582E69"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sz w:val="20"/>
          <w:szCs w:val="20"/>
          <w:u w:val="single"/>
          <w:lang w:val="en"/>
        </w:rPr>
        <w:t>Other Organ or Tissue Removed</w:t>
      </w:r>
    </w:p>
    <w:p w14:paraId="7B2886BA" w14:textId="77777777" w:rsidR="00883D96" w:rsidRDefault="00582E69"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sz w:val="20"/>
          <w:szCs w:val="20"/>
          <w:lang w:val="en"/>
        </w:rPr>
        <w:t>Sections should be taken to determine the presence or absence, as well as location and extent, of tumor, if present. Resection margins should be taken, if applicable.</w:t>
      </w:r>
    </w:p>
    <w:p w14:paraId="223B9256" w14:textId="77777777" w:rsidR="00883D96" w:rsidRDefault="00883D96"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p>
    <w:p w14:paraId="0BD985AF" w14:textId="77777777" w:rsidR="00883D96" w:rsidRDefault="00582E69"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1" w:name="R52737"/>
    </w:p>
    <w:p w14:paraId="01F40219"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Singh N, Gilks CB, Wilkinson N, et al. Assessment of a new system for primary site assignment in high-grade serous carcinoma of the fallopian tube, ovary, and peritoneum.</w:t>
      </w:r>
      <w:r w:rsidRPr="00883D96">
        <w:rPr>
          <w:rStyle w:val="Emphasis"/>
          <w:rFonts w:ascii="Arial" w:hAnsi="Arial" w:cs="Arial"/>
          <w:sz w:val="20"/>
          <w:szCs w:val="20"/>
          <w:lang w:val="en"/>
        </w:rPr>
        <w:t xml:space="preserve"> Histopathology</w:t>
      </w:r>
      <w:r w:rsidRPr="00883D96">
        <w:rPr>
          <w:rFonts w:ascii="Arial" w:hAnsi="Arial" w:cs="Arial"/>
          <w:sz w:val="20"/>
          <w:szCs w:val="20"/>
          <w:lang w:val="en"/>
        </w:rPr>
        <w:t>. 2015;67(3):331-337.</w:t>
      </w:r>
      <w:bookmarkStart w:id="2" w:name="R52738"/>
      <w:bookmarkEnd w:id="1"/>
    </w:p>
    <w:p w14:paraId="441B4643"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Gilks CB, Irving J, Kobel M, et al. Incidental nonuterine high-grade serous carcinomas arise in the fallopian tube in most cases: further evidence for the tubal origin of high-grade serous carcinomas. </w:t>
      </w:r>
      <w:r w:rsidRPr="00883D96">
        <w:rPr>
          <w:rStyle w:val="Emphasis"/>
          <w:rFonts w:ascii="Arial" w:hAnsi="Arial" w:cs="Arial"/>
          <w:sz w:val="20"/>
          <w:szCs w:val="20"/>
          <w:lang w:val="en"/>
        </w:rPr>
        <w:t xml:space="preserve">Am J Surg </w:t>
      </w:r>
      <w:proofErr w:type="spellStart"/>
      <w:r w:rsidRPr="00883D96">
        <w:rPr>
          <w:rStyle w:val="Emphasis"/>
          <w:rFonts w:ascii="Arial" w:hAnsi="Arial" w:cs="Arial"/>
          <w:sz w:val="20"/>
          <w:szCs w:val="20"/>
          <w:lang w:val="en"/>
        </w:rPr>
        <w:t>Pathol</w:t>
      </w:r>
      <w:proofErr w:type="spellEnd"/>
      <w:r w:rsidRPr="00883D96">
        <w:rPr>
          <w:rFonts w:ascii="Arial" w:hAnsi="Arial" w:cs="Arial"/>
          <w:sz w:val="20"/>
          <w:szCs w:val="20"/>
          <w:lang w:val="en"/>
        </w:rPr>
        <w:t xml:space="preserve">. </w:t>
      </w:r>
      <w:proofErr w:type="gramStart"/>
      <w:r w:rsidRPr="00883D96">
        <w:rPr>
          <w:rFonts w:ascii="Arial" w:hAnsi="Arial" w:cs="Arial"/>
          <w:sz w:val="20"/>
          <w:szCs w:val="20"/>
          <w:lang w:val="en"/>
        </w:rPr>
        <w:t>2015;39:357</w:t>
      </w:r>
      <w:proofErr w:type="gramEnd"/>
      <w:r w:rsidRPr="00883D96">
        <w:rPr>
          <w:rFonts w:ascii="Arial" w:hAnsi="Arial" w:cs="Arial"/>
          <w:sz w:val="20"/>
          <w:szCs w:val="20"/>
          <w:lang w:val="en"/>
        </w:rPr>
        <w:t>-364.</w:t>
      </w:r>
      <w:bookmarkStart w:id="3" w:name="R52739"/>
      <w:bookmarkEnd w:id="2"/>
    </w:p>
    <w:p w14:paraId="7A95CCF3"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Gilks CB, Selinger CI, Davidson B, et al. Data set for the reporting of ovarian, fallopian tube and primary peritoneal carcinoma: Recommendations from the International Collaboration on Cancer Reporting (ICCR). </w:t>
      </w:r>
      <w:r w:rsidRPr="00883D96">
        <w:rPr>
          <w:rStyle w:val="Emphasis"/>
          <w:rFonts w:ascii="Arial" w:hAnsi="Arial" w:cs="Arial"/>
          <w:sz w:val="20"/>
          <w:szCs w:val="20"/>
          <w:lang w:val="en"/>
        </w:rPr>
        <w:t xml:space="preserve">Int J </w:t>
      </w:r>
      <w:proofErr w:type="spellStart"/>
      <w:r w:rsidRPr="00883D96">
        <w:rPr>
          <w:rStyle w:val="Emphasis"/>
          <w:rFonts w:ascii="Arial" w:hAnsi="Arial" w:cs="Arial"/>
          <w:sz w:val="20"/>
          <w:szCs w:val="20"/>
          <w:lang w:val="en"/>
        </w:rPr>
        <w:t>Gynecol</w:t>
      </w:r>
      <w:proofErr w:type="spellEnd"/>
      <w:r w:rsidRPr="00883D96">
        <w:rPr>
          <w:rStyle w:val="Emphasis"/>
          <w:rFonts w:ascii="Arial" w:hAnsi="Arial" w:cs="Arial"/>
          <w:sz w:val="20"/>
          <w:szCs w:val="20"/>
          <w:lang w:val="en"/>
        </w:rPr>
        <w:t xml:space="preserve"> </w:t>
      </w:r>
      <w:proofErr w:type="spellStart"/>
      <w:r w:rsidRPr="00883D96">
        <w:rPr>
          <w:rStyle w:val="Emphasis"/>
          <w:rFonts w:ascii="Arial" w:hAnsi="Arial" w:cs="Arial"/>
          <w:sz w:val="20"/>
          <w:szCs w:val="20"/>
          <w:lang w:val="en"/>
        </w:rPr>
        <w:t>Pathol</w:t>
      </w:r>
      <w:proofErr w:type="spellEnd"/>
      <w:r w:rsidRPr="00883D96">
        <w:rPr>
          <w:rFonts w:ascii="Arial" w:hAnsi="Arial" w:cs="Arial"/>
          <w:sz w:val="20"/>
          <w:szCs w:val="20"/>
          <w:lang w:val="en"/>
        </w:rPr>
        <w:t>. 2022;41(Suppl 1</w:t>
      </w:r>
      <w:proofErr w:type="gramStart"/>
      <w:r w:rsidRPr="00883D96">
        <w:rPr>
          <w:rFonts w:ascii="Arial" w:hAnsi="Arial" w:cs="Arial"/>
          <w:sz w:val="20"/>
          <w:szCs w:val="20"/>
          <w:lang w:val="en"/>
        </w:rPr>
        <w:t>):S</w:t>
      </w:r>
      <w:proofErr w:type="gramEnd"/>
      <w:r w:rsidRPr="00883D96">
        <w:rPr>
          <w:rFonts w:ascii="Arial" w:hAnsi="Arial" w:cs="Arial"/>
          <w:sz w:val="20"/>
          <w:szCs w:val="20"/>
          <w:lang w:val="en"/>
        </w:rPr>
        <w:t>119-S142.</w:t>
      </w:r>
      <w:bookmarkStart w:id="4" w:name="R52740"/>
      <w:bookmarkEnd w:id="3"/>
    </w:p>
    <w:p w14:paraId="2C859BA8"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Morrison JC, Blanco LZ Jr, Vang R, Ronnett BM. Incidental serous tubal intraepithelial carcinoma and early invasive serous carcinoma in the nonprophylactic </w:t>
      </w:r>
      <w:proofErr w:type="gramStart"/>
      <w:r w:rsidRPr="00883D96">
        <w:rPr>
          <w:rFonts w:ascii="Arial" w:hAnsi="Arial" w:cs="Arial"/>
          <w:sz w:val="20"/>
          <w:szCs w:val="20"/>
          <w:lang w:val="en"/>
        </w:rPr>
        <w:t>setting:</w:t>
      </w:r>
      <w:proofErr w:type="gramEnd"/>
      <w:r w:rsidRPr="00883D96">
        <w:rPr>
          <w:rFonts w:ascii="Arial" w:hAnsi="Arial" w:cs="Arial"/>
          <w:sz w:val="20"/>
          <w:szCs w:val="20"/>
          <w:lang w:val="en"/>
        </w:rPr>
        <w:t xml:space="preserve"> analysis of a case series. </w:t>
      </w:r>
      <w:r w:rsidRPr="00883D96">
        <w:rPr>
          <w:rStyle w:val="Emphasis"/>
          <w:rFonts w:ascii="Arial" w:hAnsi="Arial" w:cs="Arial"/>
          <w:sz w:val="20"/>
          <w:szCs w:val="20"/>
          <w:lang w:val="en"/>
        </w:rPr>
        <w:t xml:space="preserve">Am J Surg </w:t>
      </w:r>
      <w:proofErr w:type="spellStart"/>
      <w:r w:rsidRPr="00883D96">
        <w:rPr>
          <w:rStyle w:val="Emphasis"/>
          <w:rFonts w:ascii="Arial" w:hAnsi="Arial" w:cs="Arial"/>
          <w:sz w:val="20"/>
          <w:szCs w:val="20"/>
          <w:lang w:val="en"/>
        </w:rPr>
        <w:t>Pathol</w:t>
      </w:r>
      <w:proofErr w:type="spellEnd"/>
      <w:r w:rsidRPr="00883D96">
        <w:rPr>
          <w:rFonts w:ascii="Arial" w:hAnsi="Arial" w:cs="Arial"/>
          <w:sz w:val="20"/>
          <w:szCs w:val="20"/>
          <w:lang w:val="en"/>
        </w:rPr>
        <w:t>. 2015;39(4):442-53.</w:t>
      </w:r>
      <w:bookmarkStart w:id="5" w:name="R52729"/>
      <w:bookmarkEnd w:id="4"/>
    </w:p>
    <w:p w14:paraId="6D812369"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Singh N, Gilks CB, </w:t>
      </w:r>
      <w:proofErr w:type="spellStart"/>
      <w:r w:rsidRPr="00883D96">
        <w:rPr>
          <w:rFonts w:ascii="Arial" w:hAnsi="Arial" w:cs="Arial"/>
          <w:sz w:val="20"/>
          <w:szCs w:val="20"/>
          <w:lang w:val="en"/>
        </w:rPr>
        <w:t>Hirschowitz</w:t>
      </w:r>
      <w:proofErr w:type="spellEnd"/>
      <w:r w:rsidRPr="00883D96">
        <w:rPr>
          <w:rFonts w:ascii="Arial" w:hAnsi="Arial" w:cs="Arial"/>
          <w:sz w:val="20"/>
          <w:szCs w:val="20"/>
          <w:lang w:val="en"/>
        </w:rPr>
        <w:t xml:space="preserve"> L, et al. Adopting a uniform approach to site assignment in </w:t>
      </w:r>
      <w:proofErr w:type="spellStart"/>
      <w:r w:rsidRPr="00883D96">
        <w:rPr>
          <w:rFonts w:ascii="Arial" w:hAnsi="Arial" w:cs="Arial"/>
          <w:sz w:val="20"/>
          <w:szCs w:val="20"/>
          <w:lang w:val="en"/>
        </w:rPr>
        <w:t>tubo</w:t>
      </w:r>
      <w:proofErr w:type="spellEnd"/>
      <w:r w:rsidRPr="00883D96">
        <w:rPr>
          <w:rFonts w:ascii="Arial" w:hAnsi="Arial" w:cs="Arial"/>
          <w:sz w:val="20"/>
          <w:szCs w:val="20"/>
          <w:lang w:val="en"/>
        </w:rPr>
        <w:t xml:space="preserve">-ovarian high grade serous carcinoma – the time has come. </w:t>
      </w:r>
      <w:r w:rsidRPr="00883D96">
        <w:rPr>
          <w:rStyle w:val="Emphasis"/>
          <w:rFonts w:ascii="Arial" w:hAnsi="Arial" w:cs="Arial"/>
          <w:sz w:val="20"/>
          <w:szCs w:val="20"/>
          <w:lang w:val="en"/>
        </w:rPr>
        <w:t xml:space="preserve">Int J </w:t>
      </w:r>
      <w:proofErr w:type="spellStart"/>
      <w:r w:rsidRPr="00883D96">
        <w:rPr>
          <w:rStyle w:val="Emphasis"/>
          <w:rFonts w:ascii="Arial" w:hAnsi="Arial" w:cs="Arial"/>
          <w:sz w:val="20"/>
          <w:szCs w:val="20"/>
          <w:lang w:val="en"/>
        </w:rPr>
        <w:t>Gynecol</w:t>
      </w:r>
      <w:proofErr w:type="spellEnd"/>
      <w:r w:rsidRPr="00883D96">
        <w:rPr>
          <w:rStyle w:val="Emphasis"/>
          <w:rFonts w:ascii="Arial" w:hAnsi="Arial" w:cs="Arial"/>
          <w:sz w:val="20"/>
          <w:szCs w:val="20"/>
          <w:lang w:val="en"/>
        </w:rPr>
        <w:t xml:space="preserve"> </w:t>
      </w:r>
      <w:proofErr w:type="spellStart"/>
      <w:r w:rsidRPr="00883D96">
        <w:rPr>
          <w:rStyle w:val="Emphasis"/>
          <w:rFonts w:ascii="Arial" w:hAnsi="Arial" w:cs="Arial"/>
          <w:sz w:val="20"/>
          <w:szCs w:val="20"/>
          <w:lang w:val="en"/>
        </w:rPr>
        <w:t>Pathol</w:t>
      </w:r>
      <w:proofErr w:type="spellEnd"/>
      <w:r w:rsidRPr="00883D96">
        <w:rPr>
          <w:rFonts w:ascii="Arial" w:hAnsi="Arial" w:cs="Arial"/>
          <w:sz w:val="20"/>
          <w:szCs w:val="20"/>
          <w:lang w:val="en"/>
        </w:rPr>
        <w:t>. 2016;35(3):230-237.</w:t>
      </w:r>
      <w:bookmarkStart w:id="6" w:name="R52730"/>
      <w:bookmarkEnd w:id="5"/>
    </w:p>
    <w:p w14:paraId="34B47E67"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Bell DA, Scully RE. Early de novo ovarian carcinoma: a study of fourteen cases. </w:t>
      </w:r>
      <w:r w:rsidRPr="00883D96">
        <w:rPr>
          <w:rStyle w:val="Emphasis"/>
          <w:rFonts w:ascii="Arial" w:hAnsi="Arial" w:cs="Arial"/>
          <w:sz w:val="20"/>
          <w:szCs w:val="20"/>
          <w:lang w:val="en"/>
        </w:rPr>
        <w:t>Cancer</w:t>
      </w:r>
      <w:r w:rsidRPr="00883D96">
        <w:rPr>
          <w:rFonts w:ascii="Arial" w:hAnsi="Arial" w:cs="Arial"/>
          <w:sz w:val="20"/>
          <w:szCs w:val="20"/>
          <w:lang w:val="en"/>
        </w:rPr>
        <w:t>. 1994;73(7):1859-1864.</w:t>
      </w:r>
      <w:bookmarkStart w:id="7" w:name="R52731"/>
      <w:bookmarkEnd w:id="6"/>
    </w:p>
    <w:p w14:paraId="4F2F0C26"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Lamb JD, Garcia RL, Goff BA, et al. Predictors of occult neoplasia in women undergoing risk-reducing </w:t>
      </w:r>
      <w:proofErr w:type="spellStart"/>
      <w:r w:rsidRPr="00883D96">
        <w:rPr>
          <w:rFonts w:ascii="Arial" w:hAnsi="Arial" w:cs="Arial"/>
          <w:sz w:val="20"/>
          <w:szCs w:val="20"/>
          <w:lang w:val="en"/>
        </w:rPr>
        <w:t>salpingo</w:t>
      </w:r>
      <w:proofErr w:type="spellEnd"/>
      <w:r w:rsidRPr="00883D96">
        <w:rPr>
          <w:rFonts w:ascii="Arial" w:hAnsi="Arial" w:cs="Arial"/>
          <w:sz w:val="20"/>
          <w:szCs w:val="20"/>
          <w:lang w:val="en"/>
        </w:rPr>
        <w:t xml:space="preserve">-oophorectomy. </w:t>
      </w:r>
      <w:r w:rsidRPr="00883D96">
        <w:rPr>
          <w:rStyle w:val="Emphasis"/>
          <w:rFonts w:ascii="Arial" w:hAnsi="Arial" w:cs="Arial"/>
          <w:sz w:val="20"/>
          <w:szCs w:val="20"/>
          <w:lang w:val="en"/>
        </w:rPr>
        <w:t xml:space="preserve">Am J </w:t>
      </w:r>
      <w:proofErr w:type="spellStart"/>
      <w:r w:rsidRPr="00883D96">
        <w:rPr>
          <w:rStyle w:val="Emphasis"/>
          <w:rFonts w:ascii="Arial" w:hAnsi="Arial" w:cs="Arial"/>
          <w:sz w:val="20"/>
          <w:szCs w:val="20"/>
          <w:lang w:val="en"/>
        </w:rPr>
        <w:t>Obstet</w:t>
      </w:r>
      <w:proofErr w:type="spellEnd"/>
      <w:r w:rsidRPr="00883D96">
        <w:rPr>
          <w:rStyle w:val="Emphasis"/>
          <w:rFonts w:ascii="Arial" w:hAnsi="Arial" w:cs="Arial"/>
          <w:sz w:val="20"/>
          <w:szCs w:val="20"/>
          <w:lang w:val="en"/>
        </w:rPr>
        <w:t xml:space="preserve"> Gynecol</w:t>
      </w:r>
      <w:r w:rsidRPr="00883D96">
        <w:rPr>
          <w:rFonts w:ascii="Arial" w:hAnsi="Arial" w:cs="Arial"/>
          <w:sz w:val="20"/>
          <w:szCs w:val="20"/>
          <w:lang w:val="en"/>
        </w:rPr>
        <w:t>. 2006;194(6):1702-1709.</w:t>
      </w:r>
      <w:bookmarkStart w:id="8" w:name="R52732"/>
      <w:bookmarkEnd w:id="7"/>
    </w:p>
    <w:p w14:paraId="2AE181DC"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lastRenderedPageBreak/>
        <w:t xml:space="preserve">Kindelberger DW, Lee Y, Miron A, et al. Intraepithelial carcinoma of the fimbria and pelvic serous carcinoma: evidence for a causal relationship. </w:t>
      </w:r>
      <w:r w:rsidRPr="00883D96">
        <w:rPr>
          <w:rStyle w:val="Emphasis"/>
          <w:rFonts w:ascii="Arial" w:hAnsi="Arial" w:cs="Arial"/>
          <w:sz w:val="20"/>
          <w:szCs w:val="20"/>
          <w:lang w:val="en"/>
        </w:rPr>
        <w:t xml:space="preserve">Am J Surg </w:t>
      </w:r>
      <w:proofErr w:type="spellStart"/>
      <w:r w:rsidRPr="00883D96">
        <w:rPr>
          <w:rStyle w:val="Emphasis"/>
          <w:rFonts w:ascii="Arial" w:hAnsi="Arial" w:cs="Arial"/>
          <w:sz w:val="20"/>
          <w:szCs w:val="20"/>
          <w:lang w:val="en"/>
        </w:rPr>
        <w:t>Pathol</w:t>
      </w:r>
      <w:proofErr w:type="spellEnd"/>
      <w:r w:rsidRPr="00883D96">
        <w:rPr>
          <w:rFonts w:ascii="Arial" w:hAnsi="Arial" w:cs="Arial"/>
          <w:sz w:val="20"/>
          <w:szCs w:val="20"/>
          <w:lang w:val="en"/>
        </w:rPr>
        <w:t>. 2007;31(2):161-169.</w:t>
      </w:r>
      <w:bookmarkStart w:id="9" w:name="R52733"/>
      <w:bookmarkEnd w:id="8"/>
    </w:p>
    <w:p w14:paraId="01B7DEA5"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Medeiros F, Muto MG, Lee Y, et al. The tubal fimbria is a preferred site for early adenocarcinoma in women with familial ovarian cancer syndrome. </w:t>
      </w:r>
      <w:r w:rsidRPr="00883D96">
        <w:rPr>
          <w:rStyle w:val="Emphasis"/>
          <w:rFonts w:ascii="Arial" w:hAnsi="Arial" w:cs="Arial"/>
          <w:sz w:val="20"/>
          <w:szCs w:val="20"/>
          <w:lang w:val="en"/>
        </w:rPr>
        <w:t xml:space="preserve">Am J Surg </w:t>
      </w:r>
      <w:proofErr w:type="spellStart"/>
      <w:r w:rsidRPr="00883D96">
        <w:rPr>
          <w:rStyle w:val="Emphasis"/>
          <w:rFonts w:ascii="Arial" w:hAnsi="Arial" w:cs="Arial"/>
          <w:sz w:val="20"/>
          <w:szCs w:val="20"/>
          <w:lang w:val="en"/>
        </w:rPr>
        <w:t>Pathol</w:t>
      </w:r>
      <w:proofErr w:type="spellEnd"/>
      <w:r w:rsidRPr="00883D96">
        <w:rPr>
          <w:rFonts w:ascii="Arial" w:hAnsi="Arial" w:cs="Arial"/>
          <w:sz w:val="20"/>
          <w:szCs w:val="20"/>
          <w:lang w:val="en"/>
        </w:rPr>
        <w:t>. 2006;30(2):230-236.</w:t>
      </w:r>
      <w:bookmarkStart w:id="10" w:name="R52734"/>
      <w:bookmarkEnd w:id="9"/>
    </w:p>
    <w:p w14:paraId="6B1E83A3"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Crum CP, Drapkin R, Miron A, et al. The distal fallopian tube: a new model for pelvic serous carcinogenesis. </w:t>
      </w:r>
      <w:r w:rsidRPr="00883D96">
        <w:rPr>
          <w:rStyle w:val="Emphasis"/>
          <w:rFonts w:ascii="Arial" w:hAnsi="Arial" w:cs="Arial"/>
          <w:sz w:val="20"/>
          <w:szCs w:val="20"/>
          <w:lang w:val="en"/>
        </w:rPr>
        <w:t xml:space="preserve">Curr </w:t>
      </w:r>
      <w:proofErr w:type="spellStart"/>
      <w:r w:rsidRPr="00883D96">
        <w:rPr>
          <w:rStyle w:val="Emphasis"/>
          <w:rFonts w:ascii="Arial" w:hAnsi="Arial" w:cs="Arial"/>
          <w:sz w:val="20"/>
          <w:szCs w:val="20"/>
          <w:lang w:val="en"/>
        </w:rPr>
        <w:t>Opin</w:t>
      </w:r>
      <w:proofErr w:type="spellEnd"/>
      <w:r w:rsidRPr="00883D96">
        <w:rPr>
          <w:rStyle w:val="Emphasis"/>
          <w:rFonts w:ascii="Arial" w:hAnsi="Arial" w:cs="Arial"/>
          <w:sz w:val="20"/>
          <w:szCs w:val="20"/>
          <w:lang w:val="en"/>
        </w:rPr>
        <w:t xml:space="preserve"> </w:t>
      </w:r>
      <w:proofErr w:type="spellStart"/>
      <w:r w:rsidRPr="00883D96">
        <w:rPr>
          <w:rStyle w:val="Emphasis"/>
          <w:rFonts w:ascii="Arial" w:hAnsi="Arial" w:cs="Arial"/>
          <w:sz w:val="20"/>
          <w:szCs w:val="20"/>
          <w:lang w:val="en"/>
        </w:rPr>
        <w:t>Obstet</w:t>
      </w:r>
      <w:proofErr w:type="spellEnd"/>
      <w:r w:rsidRPr="00883D96">
        <w:rPr>
          <w:rStyle w:val="Emphasis"/>
          <w:rFonts w:ascii="Arial" w:hAnsi="Arial" w:cs="Arial"/>
          <w:sz w:val="20"/>
          <w:szCs w:val="20"/>
          <w:lang w:val="en"/>
        </w:rPr>
        <w:t xml:space="preserve"> Gynecol</w:t>
      </w:r>
      <w:r w:rsidRPr="00883D96">
        <w:rPr>
          <w:rFonts w:ascii="Arial" w:hAnsi="Arial" w:cs="Arial"/>
          <w:sz w:val="20"/>
          <w:szCs w:val="20"/>
          <w:lang w:val="en"/>
        </w:rPr>
        <w:t>. 2007;19(1):3-9.</w:t>
      </w:r>
      <w:bookmarkStart w:id="11" w:name="R52728"/>
      <w:bookmarkEnd w:id="10"/>
    </w:p>
    <w:p w14:paraId="1479614C" w14:textId="77777777" w:rsid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sz w:val="20"/>
          <w:szCs w:val="20"/>
          <w:lang w:val="en"/>
        </w:rPr>
        <w:t xml:space="preserve">de Jonge MM, </w:t>
      </w:r>
      <w:proofErr w:type="spellStart"/>
      <w:r w:rsidRPr="00883D96">
        <w:rPr>
          <w:rFonts w:ascii="Arial" w:eastAsia="Times New Roman" w:hAnsi="Arial" w:cs="Arial"/>
          <w:sz w:val="20"/>
          <w:szCs w:val="20"/>
          <w:lang w:val="en"/>
        </w:rPr>
        <w:t>Ritterhouse</w:t>
      </w:r>
      <w:proofErr w:type="spellEnd"/>
      <w:r w:rsidRPr="00883D96">
        <w:rPr>
          <w:rFonts w:ascii="Arial" w:eastAsia="Times New Roman" w:hAnsi="Arial" w:cs="Arial"/>
          <w:sz w:val="20"/>
          <w:szCs w:val="20"/>
          <w:lang w:val="en"/>
        </w:rPr>
        <w:t xml:space="preserve"> LL, de Kroon CD, et al. Germline BRCA-associated endometrial carcinoma is a distinct clinicopathologic entity. </w:t>
      </w:r>
      <w:r w:rsidRPr="00883D96">
        <w:rPr>
          <w:rStyle w:val="Emphasis"/>
          <w:rFonts w:ascii="Arial" w:eastAsia="Times New Roman" w:hAnsi="Arial" w:cs="Arial"/>
          <w:sz w:val="20"/>
          <w:szCs w:val="20"/>
          <w:lang w:val="en"/>
        </w:rPr>
        <w:t>Clin Cancer Res.</w:t>
      </w:r>
      <w:r w:rsidRPr="00883D96">
        <w:rPr>
          <w:rFonts w:ascii="Arial" w:eastAsia="Times New Roman" w:hAnsi="Arial" w:cs="Arial"/>
          <w:sz w:val="20"/>
          <w:szCs w:val="20"/>
          <w:lang w:val="en"/>
        </w:rPr>
        <w:t xml:space="preserve"> 2019;25(24):7517-7526.</w:t>
      </w:r>
      <w:bookmarkStart w:id="12" w:name="R52735"/>
      <w:bookmarkEnd w:id="11"/>
    </w:p>
    <w:p w14:paraId="758834F0"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Gasparri ML, </w:t>
      </w:r>
      <w:proofErr w:type="spellStart"/>
      <w:r w:rsidRPr="00883D96">
        <w:rPr>
          <w:rFonts w:ascii="Arial" w:hAnsi="Arial" w:cs="Arial"/>
          <w:sz w:val="20"/>
          <w:szCs w:val="20"/>
          <w:lang w:val="en"/>
        </w:rPr>
        <w:t>Bellaminutti</w:t>
      </w:r>
      <w:proofErr w:type="spellEnd"/>
      <w:r w:rsidRPr="00883D96">
        <w:rPr>
          <w:rFonts w:ascii="Arial" w:hAnsi="Arial" w:cs="Arial"/>
          <w:sz w:val="20"/>
          <w:szCs w:val="20"/>
          <w:lang w:val="en"/>
        </w:rPr>
        <w:t xml:space="preserve"> S, Farooqi AA, et al. Endometrial cancer and BRCA mutations: A systematic review. </w:t>
      </w:r>
      <w:r w:rsidRPr="00883D96">
        <w:rPr>
          <w:rStyle w:val="Emphasis"/>
          <w:rFonts w:ascii="Arial" w:hAnsi="Arial" w:cs="Arial"/>
          <w:sz w:val="20"/>
          <w:szCs w:val="20"/>
          <w:lang w:val="en"/>
        </w:rPr>
        <w:t>J Clin Med</w:t>
      </w:r>
      <w:r w:rsidRPr="00883D96">
        <w:rPr>
          <w:rFonts w:ascii="Arial" w:hAnsi="Arial" w:cs="Arial"/>
          <w:sz w:val="20"/>
          <w:szCs w:val="20"/>
          <w:lang w:val="en"/>
        </w:rPr>
        <w:t>. 2022;11(11):3114.</w:t>
      </w:r>
      <w:bookmarkStart w:id="13" w:name="R52736"/>
      <w:bookmarkEnd w:id="12"/>
    </w:p>
    <w:p w14:paraId="4846BABC" w14:textId="77777777" w:rsidR="00883D96" w:rsidRP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 xml:space="preserve">de Jonge MM, de Kroon CD, Jenner DJ, et al. Endometrial cancer risk in women with germline BRCA1 or BRCA2 mutations: multicenter cohort study. </w:t>
      </w:r>
      <w:r w:rsidRPr="00883D96">
        <w:rPr>
          <w:rStyle w:val="Emphasis"/>
          <w:rFonts w:ascii="Arial" w:hAnsi="Arial" w:cs="Arial"/>
          <w:sz w:val="20"/>
          <w:szCs w:val="20"/>
          <w:lang w:val="en"/>
        </w:rPr>
        <w:t>J Natl Cancer Inst.</w:t>
      </w:r>
      <w:r w:rsidRPr="00883D96">
        <w:rPr>
          <w:rFonts w:ascii="Arial" w:hAnsi="Arial" w:cs="Arial"/>
          <w:sz w:val="20"/>
          <w:szCs w:val="20"/>
          <w:lang w:val="en"/>
        </w:rPr>
        <w:t xml:space="preserve"> 2021;113(9):1203-1211.</w:t>
      </w:r>
      <w:bookmarkStart w:id="14" w:name="R64217"/>
      <w:bookmarkEnd w:id="13"/>
    </w:p>
    <w:p w14:paraId="5C247434" w14:textId="77777777" w:rsidR="00883D96" w:rsidRDefault="00582E69" w:rsidP="00EB7305">
      <w:pPr>
        <w:pStyle w:val="NormalWeb"/>
        <w:numPr>
          <w:ilvl w:val="0"/>
          <w:numId w:val="4"/>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sz w:val="20"/>
          <w:szCs w:val="20"/>
          <w:lang w:val="en"/>
        </w:rPr>
        <w:t xml:space="preserve">Skala SL, Hagemann IS. Optimal sampling of grossly normal </w:t>
      </w:r>
      <w:proofErr w:type="spellStart"/>
      <w:r w:rsidRPr="00883D96">
        <w:rPr>
          <w:rFonts w:ascii="Arial" w:eastAsia="Times New Roman" w:hAnsi="Arial" w:cs="Arial"/>
          <w:sz w:val="20"/>
          <w:szCs w:val="20"/>
          <w:lang w:val="en"/>
        </w:rPr>
        <w:t>omentum</w:t>
      </w:r>
      <w:proofErr w:type="spellEnd"/>
      <w:r w:rsidRPr="00883D96">
        <w:rPr>
          <w:rFonts w:ascii="Arial" w:eastAsia="Times New Roman" w:hAnsi="Arial" w:cs="Arial"/>
          <w:sz w:val="20"/>
          <w:szCs w:val="20"/>
          <w:lang w:val="en"/>
        </w:rPr>
        <w:t xml:space="preserve"> in staging of gynecologic malignancies. </w:t>
      </w:r>
      <w:r w:rsidRPr="00883D96">
        <w:rPr>
          <w:rStyle w:val="Emphasis"/>
          <w:rFonts w:ascii="Arial" w:eastAsia="Times New Roman" w:hAnsi="Arial" w:cs="Arial"/>
          <w:sz w:val="20"/>
          <w:szCs w:val="20"/>
          <w:lang w:val="en"/>
        </w:rPr>
        <w:t xml:space="preserve">Int J </w:t>
      </w:r>
      <w:proofErr w:type="spellStart"/>
      <w:r w:rsidRPr="00883D96">
        <w:rPr>
          <w:rStyle w:val="Emphasis"/>
          <w:rFonts w:ascii="Arial" w:eastAsia="Times New Roman" w:hAnsi="Arial" w:cs="Arial"/>
          <w:sz w:val="20"/>
          <w:szCs w:val="20"/>
          <w:lang w:val="en"/>
        </w:rPr>
        <w:t>Gynecol</w:t>
      </w:r>
      <w:proofErr w:type="spellEnd"/>
      <w:r w:rsidRPr="00883D96">
        <w:rPr>
          <w:rStyle w:val="Emphasis"/>
          <w:rFonts w:ascii="Arial" w:eastAsia="Times New Roman" w:hAnsi="Arial" w:cs="Arial"/>
          <w:sz w:val="20"/>
          <w:szCs w:val="20"/>
          <w:lang w:val="en"/>
        </w:rPr>
        <w:t xml:space="preserve"> </w:t>
      </w:r>
      <w:proofErr w:type="spellStart"/>
      <w:r w:rsidRPr="00883D96">
        <w:rPr>
          <w:rStyle w:val="Emphasis"/>
          <w:rFonts w:ascii="Arial" w:eastAsia="Times New Roman" w:hAnsi="Arial" w:cs="Arial"/>
          <w:sz w:val="20"/>
          <w:szCs w:val="20"/>
          <w:lang w:val="en"/>
        </w:rPr>
        <w:t>Pathol</w:t>
      </w:r>
      <w:proofErr w:type="spellEnd"/>
      <w:r w:rsidRPr="00883D96">
        <w:rPr>
          <w:rStyle w:val="Emphasis"/>
          <w:rFonts w:ascii="Arial" w:eastAsia="Times New Roman" w:hAnsi="Arial" w:cs="Arial"/>
          <w:sz w:val="20"/>
          <w:szCs w:val="20"/>
          <w:lang w:val="en"/>
        </w:rPr>
        <w:t>.</w:t>
      </w:r>
      <w:r w:rsidRPr="00883D96">
        <w:rPr>
          <w:rFonts w:ascii="Arial" w:eastAsia="Times New Roman" w:hAnsi="Arial" w:cs="Arial"/>
          <w:sz w:val="20"/>
          <w:szCs w:val="20"/>
          <w:lang w:val="en"/>
        </w:rPr>
        <w:t xml:space="preserve"> 2015; 34(3):281-287.</w:t>
      </w:r>
      <w:bookmarkStart w:id="15" w:name="N11965"/>
      <w:bookmarkEnd w:id="14"/>
    </w:p>
    <w:p w14:paraId="5265A708" w14:textId="77777777" w:rsidR="00883D96" w:rsidRDefault="00883D96"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p>
    <w:p w14:paraId="5DA54479" w14:textId="77777777" w:rsidR="00883D96" w:rsidRDefault="00582E69" w:rsidP="00EB7305">
      <w:pPr>
        <w:pStyle w:val="NormalWeb"/>
        <w:spacing w:before="0" w:beforeAutospacing="0" w:after="0" w:afterAutospacing="0" w:line="276" w:lineRule="auto"/>
        <w:jc w:val="both"/>
        <w:divId w:val="1681423374"/>
        <w:rPr>
          <w:rFonts w:ascii="Arial" w:eastAsia="Times New Roman" w:hAnsi="Arial" w:cs="Arial"/>
          <w:b/>
          <w:bCs/>
          <w:sz w:val="20"/>
          <w:szCs w:val="20"/>
          <w:lang w:val="en"/>
        </w:rPr>
      </w:pPr>
      <w:r w:rsidRPr="00883D96">
        <w:rPr>
          <w:rFonts w:ascii="Arial" w:eastAsia="Times New Roman" w:hAnsi="Arial" w:cs="Arial"/>
          <w:b/>
          <w:bCs/>
          <w:sz w:val="20"/>
          <w:szCs w:val="20"/>
          <w:lang w:val="en"/>
        </w:rPr>
        <w:t>B. Rupture of Tumor</w:t>
      </w:r>
      <w:bookmarkEnd w:id="15"/>
    </w:p>
    <w:p w14:paraId="0066B124" w14:textId="77777777" w:rsidR="00883D96" w:rsidRDefault="00582E69" w:rsidP="00EB7305">
      <w:pPr>
        <w:pStyle w:val="NormalWeb"/>
        <w:spacing w:before="0" w:beforeAutospacing="0" w:after="0" w:afterAutospacing="0" w:line="276" w:lineRule="auto"/>
        <w:jc w:val="both"/>
        <w:divId w:val="1681423374"/>
        <w:rPr>
          <w:rStyle w:val="Hyperlink"/>
          <w:rFonts w:ascii="Arial" w:hAnsi="Arial" w:cs="Arial"/>
          <w:sz w:val="20"/>
          <w:szCs w:val="20"/>
          <w:vertAlign w:val="superscript"/>
          <w:lang w:val="en"/>
        </w:rPr>
      </w:pPr>
      <w:r w:rsidRPr="00883D96">
        <w:rPr>
          <w:rFonts w:ascii="Arial" w:hAnsi="Arial" w:cs="Arial"/>
          <w:sz w:val="20"/>
          <w:szCs w:val="20"/>
          <w:lang w:val="en"/>
        </w:rPr>
        <w:t>It is important to establish if the tumor is intact or ruptured, because in the latter scenario, neoplastic cells may have spilled into the abdominal cavity. In a meta-analysis of early stage epithelial ovarian cancer with rupture, pre-operative rupture decreased progression free survival when compared with intraoperative rupture, but both showed reduced progression free survival compared to no rupture.</w:t>
      </w:r>
      <w:hyperlink w:anchor="R52741" w:tooltip="Kim HS, Ahn JH, Chung HH, et al. Impact of intraoperative rupture of the ovarian capsule on prognosis in patients with early-stage epithelial ovarian cancer: a meta-analysis. Eur J Surg Oncol. 2013;39(3):179-89." w:history="1">
        <w:r w:rsidRPr="00883D96">
          <w:rPr>
            <w:rStyle w:val="Hyperlink"/>
            <w:rFonts w:ascii="Arial" w:hAnsi="Arial" w:cs="Arial"/>
            <w:sz w:val="20"/>
            <w:szCs w:val="20"/>
            <w:vertAlign w:val="superscript"/>
            <w:lang w:val="en"/>
          </w:rPr>
          <w:t>1</w:t>
        </w:r>
      </w:hyperlink>
      <w:r w:rsidRPr="00883D96">
        <w:rPr>
          <w:rFonts w:ascii="Arial" w:hAnsi="Arial" w:cs="Arial"/>
          <w:sz w:val="20"/>
          <w:szCs w:val="20"/>
          <w:lang w:val="en"/>
        </w:rPr>
        <w:t> In tumors that have an admixture of benign, borderline, and/or malignant areas, it may also be important to know which area ruptured.</w:t>
      </w:r>
      <w:hyperlink w:anchor="R52742" w:tooltip="Vergote I, De Brabanter J, Fyles A, et al. Prognostic importance of degree of differentiation and cyst rupture in stage I invasive epithelial ovarian carcinoma. Lancet. 2001;357(9251):176-182." w:history="1">
        <w:r w:rsidRPr="00883D96">
          <w:rPr>
            <w:rStyle w:val="Hyperlink"/>
            <w:rFonts w:ascii="Arial" w:hAnsi="Arial" w:cs="Arial"/>
            <w:sz w:val="20"/>
            <w:szCs w:val="20"/>
            <w:vertAlign w:val="superscript"/>
            <w:lang w:val="en"/>
          </w:rPr>
          <w:t>2,</w:t>
        </w:r>
      </w:hyperlink>
      <w:hyperlink w:anchor="R52743" w:tooltip="Trimble EL. Prospects for improving staging of ovarian cancers. Lancet. 2001;357(9251):159-160." w:history="1">
        <w:r w:rsidRPr="00883D96">
          <w:rPr>
            <w:rStyle w:val="Hyperlink"/>
            <w:rFonts w:ascii="Arial" w:hAnsi="Arial" w:cs="Arial"/>
            <w:sz w:val="20"/>
            <w:szCs w:val="20"/>
            <w:vertAlign w:val="superscript"/>
            <w:lang w:val="en"/>
          </w:rPr>
          <w:t>3</w:t>
        </w:r>
      </w:hyperlink>
    </w:p>
    <w:p w14:paraId="4E7C2250" w14:textId="77777777" w:rsidR="00883D96" w:rsidRDefault="00883D96" w:rsidP="00EB7305">
      <w:pPr>
        <w:pStyle w:val="NormalWeb"/>
        <w:spacing w:before="0" w:beforeAutospacing="0" w:after="0" w:afterAutospacing="0" w:line="276" w:lineRule="auto"/>
        <w:jc w:val="both"/>
        <w:divId w:val="1681423374"/>
        <w:rPr>
          <w:rStyle w:val="Hyperlink"/>
          <w:rFonts w:ascii="Arial" w:hAnsi="Arial" w:cs="Arial"/>
          <w:sz w:val="20"/>
          <w:szCs w:val="20"/>
          <w:vertAlign w:val="superscript"/>
          <w:lang w:val="en"/>
        </w:rPr>
      </w:pPr>
    </w:p>
    <w:p w14:paraId="35535BD2" w14:textId="77777777" w:rsidR="00883D96" w:rsidRDefault="00582E69"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16" w:name="R52741"/>
    </w:p>
    <w:p w14:paraId="19F9072B" w14:textId="77777777" w:rsidR="00883D96" w:rsidRDefault="00582E69" w:rsidP="00EB7305">
      <w:pPr>
        <w:pStyle w:val="NormalWeb"/>
        <w:numPr>
          <w:ilvl w:val="0"/>
          <w:numId w:val="5"/>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sz w:val="20"/>
          <w:szCs w:val="20"/>
          <w:lang w:val="en"/>
        </w:rPr>
        <w:t xml:space="preserve">Kim HS, Ahn JH, Chung HH, et al. Impact of intraoperative rupture of the ovarian capsule on prognosis in patients with early-stage epithelial ovarian cancer: a meta-analysis. </w:t>
      </w:r>
      <w:proofErr w:type="spellStart"/>
      <w:r w:rsidRPr="00883D96">
        <w:rPr>
          <w:rStyle w:val="Emphasis"/>
          <w:rFonts w:ascii="Arial" w:eastAsia="Times New Roman" w:hAnsi="Arial" w:cs="Arial"/>
          <w:sz w:val="20"/>
          <w:szCs w:val="20"/>
          <w:lang w:val="en"/>
        </w:rPr>
        <w:t>Eur</w:t>
      </w:r>
      <w:proofErr w:type="spellEnd"/>
      <w:r w:rsidRPr="00883D96">
        <w:rPr>
          <w:rStyle w:val="Emphasis"/>
          <w:rFonts w:ascii="Arial" w:eastAsia="Times New Roman" w:hAnsi="Arial" w:cs="Arial"/>
          <w:sz w:val="20"/>
          <w:szCs w:val="20"/>
          <w:lang w:val="en"/>
        </w:rPr>
        <w:t xml:space="preserve"> J Surg Oncol</w:t>
      </w:r>
      <w:r w:rsidRPr="00883D96">
        <w:rPr>
          <w:rFonts w:ascii="Arial" w:eastAsia="Times New Roman" w:hAnsi="Arial" w:cs="Arial"/>
          <w:sz w:val="20"/>
          <w:szCs w:val="20"/>
          <w:lang w:val="en"/>
        </w:rPr>
        <w:t>. 2013;39(3):179-89.</w:t>
      </w:r>
      <w:bookmarkStart w:id="17" w:name="R52742"/>
      <w:bookmarkEnd w:id="16"/>
    </w:p>
    <w:p w14:paraId="41A04DB0" w14:textId="77777777" w:rsidR="00883D96" w:rsidRDefault="00582E69" w:rsidP="00EB7305">
      <w:pPr>
        <w:pStyle w:val="NormalWeb"/>
        <w:numPr>
          <w:ilvl w:val="0"/>
          <w:numId w:val="5"/>
        </w:numPr>
        <w:spacing w:before="0" w:beforeAutospacing="0" w:after="0" w:afterAutospacing="0" w:line="276" w:lineRule="auto"/>
        <w:jc w:val="both"/>
        <w:divId w:val="1681423374"/>
        <w:rPr>
          <w:rFonts w:ascii="Arial" w:eastAsia="Times New Roman" w:hAnsi="Arial" w:cs="Arial"/>
          <w:sz w:val="20"/>
          <w:szCs w:val="20"/>
          <w:lang w:val="en"/>
        </w:rPr>
      </w:pPr>
      <w:proofErr w:type="spellStart"/>
      <w:r w:rsidRPr="00883D96">
        <w:rPr>
          <w:rFonts w:ascii="Arial" w:eastAsia="Times New Roman" w:hAnsi="Arial" w:cs="Arial"/>
          <w:sz w:val="20"/>
          <w:szCs w:val="20"/>
          <w:lang w:val="en"/>
        </w:rPr>
        <w:t>Vergote</w:t>
      </w:r>
      <w:proofErr w:type="spellEnd"/>
      <w:r w:rsidRPr="00883D96">
        <w:rPr>
          <w:rFonts w:ascii="Arial" w:eastAsia="Times New Roman" w:hAnsi="Arial" w:cs="Arial"/>
          <w:sz w:val="20"/>
          <w:szCs w:val="20"/>
          <w:lang w:val="en"/>
        </w:rPr>
        <w:t xml:space="preserve"> I, De </w:t>
      </w:r>
      <w:proofErr w:type="spellStart"/>
      <w:r w:rsidRPr="00883D96">
        <w:rPr>
          <w:rFonts w:ascii="Arial" w:eastAsia="Times New Roman" w:hAnsi="Arial" w:cs="Arial"/>
          <w:sz w:val="20"/>
          <w:szCs w:val="20"/>
          <w:lang w:val="en"/>
        </w:rPr>
        <w:t>Brabanter</w:t>
      </w:r>
      <w:proofErr w:type="spellEnd"/>
      <w:r w:rsidRPr="00883D96">
        <w:rPr>
          <w:rFonts w:ascii="Arial" w:eastAsia="Times New Roman" w:hAnsi="Arial" w:cs="Arial"/>
          <w:sz w:val="20"/>
          <w:szCs w:val="20"/>
          <w:lang w:val="en"/>
        </w:rPr>
        <w:t xml:space="preserve"> J, Fyles A, et al. Prognostic importance of degree of differentiation and cyst rupture in stage I invasive epithelial ovarian carcinoma. </w:t>
      </w:r>
      <w:r w:rsidRPr="00883D96">
        <w:rPr>
          <w:rStyle w:val="Emphasis"/>
          <w:rFonts w:ascii="Arial" w:eastAsia="Times New Roman" w:hAnsi="Arial" w:cs="Arial"/>
          <w:sz w:val="20"/>
          <w:szCs w:val="20"/>
          <w:lang w:val="en"/>
        </w:rPr>
        <w:t>Lancet</w:t>
      </w:r>
      <w:r w:rsidRPr="00883D96">
        <w:rPr>
          <w:rFonts w:ascii="Arial" w:eastAsia="Times New Roman" w:hAnsi="Arial" w:cs="Arial"/>
          <w:sz w:val="20"/>
          <w:szCs w:val="20"/>
          <w:lang w:val="en"/>
        </w:rPr>
        <w:t>. 2001;357(9251):176-182.</w:t>
      </w:r>
      <w:bookmarkStart w:id="18" w:name="R52743"/>
      <w:bookmarkEnd w:id="17"/>
    </w:p>
    <w:p w14:paraId="25CFFF20" w14:textId="77777777" w:rsidR="00883D96" w:rsidRDefault="00582E69" w:rsidP="00EB7305">
      <w:pPr>
        <w:pStyle w:val="NormalWeb"/>
        <w:numPr>
          <w:ilvl w:val="0"/>
          <w:numId w:val="5"/>
        </w:numPr>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sz w:val="20"/>
          <w:szCs w:val="20"/>
          <w:lang w:val="en"/>
        </w:rPr>
        <w:t xml:space="preserve">Trimble EL. Prospects for improving staging of ovarian cancers. </w:t>
      </w:r>
      <w:r w:rsidRPr="00883D96">
        <w:rPr>
          <w:rStyle w:val="Emphasis"/>
          <w:rFonts w:ascii="Arial" w:eastAsia="Times New Roman" w:hAnsi="Arial" w:cs="Arial"/>
          <w:sz w:val="20"/>
          <w:szCs w:val="20"/>
          <w:lang w:val="en"/>
        </w:rPr>
        <w:t>Lancet</w:t>
      </w:r>
      <w:r w:rsidRPr="00883D96">
        <w:rPr>
          <w:rFonts w:ascii="Arial" w:eastAsia="Times New Roman" w:hAnsi="Arial" w:cs="Arial"/>
          <w:sz w:val="20"/>
          <w:szCs w:val="20"/>
          <w:lang w:val="en"/>
        </w:rPr>
        <w:t>. 2001;357(9251):159-160.</w:t>
      </w:r>
      <w:bookmarkStart w:id="19" w:name="N11966"/>
      <w:bookmarkEnd w:id="18"/>
    </w:p>
    <w:p w14:paraId="0C9291B2" w14:textId="77777777" w:rsidR="00883D96" w:rsidRDefault="00883D96"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p>
    <w:p w14:paraId="01800AAB" w14:textId="77777777" w:rsidR="00883D96" w:rsidRDefault="00582E69"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eastAsia="Times New Roman" w:hAnsi="Arial" w:cs="Arial"/>
          <w:b/>
          <w:bCs/>
          <w:sz w:val="20"/>
          <w:szCs w:val="20"/>
          <w:lang w:val="en"/>
        </w:rPr>
        <w:t xml:space="preserve">C. Site of Origin </w:t>
      </w:r>
      <w:bookmarkEnd w:id="19"/>
    </w:p>
    <w:p w14:paraId="4747556E" w14:textId="13175762" w:rsidR="00582E69" w:rsidRPr="00883D96" w:rsidRDefault="00582E69" w:rsidP="00EB7305">
      <w:pPr>
        <w:pStyle w:val="NormalWeb"/>
        <w:spacing w:before="0" w:beforeAutospacing="0" w:after="0" w:afterAutospacing="0" w:line="276" w:lineRule="auto"/>
        <w:jc w:val="both"/>
        <w:divId w:val="1681423374"/>
        <w:rPr>
          <w:rFonts w:ascii="Arial" w:eastAsia="Times New Roman" w:hAnsi="Arial" w:cs="Arial"/>
          <w:sz w:val="20"/>
          <w:szCs w:val="20"/>
          <w:lang w:val="en"/>
        </w:rPr>
      </w:pPr>
      <w:r w:rsidRPr="00883D96">
        <w:rPr>
          <w:rFonts w:ascii="Arial" w:hAnsi="Arial" w:cs="Arial"/>
          <w:sz w:val="20"/>
          <w:szCs w:val="20"/>
          <w:lang w:val="en"/>
        </w:rPr>
        <w:t>Determination of primary site for most histologic types of adnexal tumor is relatively straightforward when the tumor is confined to the ovary. When the ovary(</w:t>
      </w:r>
      <w:proofErr w:type="spellStart"/>
      <w:r w:rsidRPr="00883D96">
        <w:rPr>
          <w:rFonts w:ascii="Arial" w:hAnsi="Arial" w:cs="Arial"/>
          <w:sz w:val="20"/>
          <w:szCs w:val="20"/>
          <w:lang w:val="en"/>
        </w:rPr>
        <w:t>ies</w:t>
      </w:r>
      <w:proofErr w:type="spellEnd"/>
      <w:r w:rsidRPr="00883D96">
        <w:rPr>
          <w:rFonts w:ascii="Arial" w:hAnsi="Arial" w:cs="Arial"/>
          <w:sz w:val="20"/>
          <w:szCs w:val="20"/>
          <w:lang w:val="en"/>
        </w:rPr>
        <w:t>), fallopian tube(s), uterus, and/or multiple intraperitoneal sites are involved, it may be difficult or impossible to determine the primary site.  </w:t>
      </w:r>
    </w:p>
    <w:p w14:paraId="60BD7F8E"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hAnsi="Arial" w:cs="Arial"/>
          <w:sz w:val="20"/>
          <w:szCs w:val="20"/>
          <w:lang w:val="en"/>
        </w:rPr>
        <w:t xml:space="preserve">Historically, a primary site was assigned based on the dominant mass, but this resulted in ovarian metastases from </w:t>
      </w:r>
      <w:proofErr w:type="gramStart"/>
      <w:r w:rsidRPr="00883D96">
        <w:rPr>
          <w:rFonts w:ascii="Arial" w:hAnsi="Arial" w:cs="Arial"/>
          <w:sz w:val="20"/>
          <w:szCs w:val="20"/>
          <w:lang w:val="en"/>
        </w:rPr>
        <w:t>a number of</w:t>
      </w:r>
      <w:proofErr w:type="gramEnd"/>
      <w:r w:rsidRPr="00883D96">
        <w:rPr>
          <w:rFonts w:ascii="Arial" w:hAnsi="Arial" w:cs="Arial"/>
          <w:sz w:val="20"/>
          <w:szCs w:val="20"/>
          <w:lang w:val="en"/>
        </w:rPr>
        <w:t xml:space="preserve"> extra-ovarian primary sites (e.g., stomach, appendix, colon, pancreas, endocervix, endometrium) being mistaken for primary ovarian neoplasms. Increased awareness of the ability of small extra-ovarian primary tumors to metastasize to the ovary, their characteristic morphologic features, and the introduction of </w:t>
      </w:r>
      <w:proofErr w:type="spellStart"/>
      <w:r w:rsidRPr="00883D96">
        <w:rPr>
          <w:rFonts w:ascii="Arial" w:hAnsi="Arial" w:cs="Arial"/>
          <w:sz w:val="20"/>
          <w:szCs w:val="20"/>
          <w:lang w:val="en"/>
        </w:rPr>
        <w:t>immunostains</w:t>
      </w:r>
      <w:proofErr w:type="spellEnd"/>
      <w:r w:rsidRPr="00883D96">
        <w:rPr>
          <w:rFonts w:ascii="Arial" w:hAnsi="Arial" w:cs="Arial"/>
          <w:sz w:val="20"/>
          <w:szCs w:val="20"/>
          <w:lang w:val="en"/>
        </w:rPr>
        <w:t xml:space="preserve"> that aid in primary site determination have led to improved recognition of ovarian metastases in practice. It is widely accepted that most high-grade serous carcinomas (HGSC) arise from the fallopian tube or less commonly from the ovarian surface or epithelial inclusion cysts.</w:t>
      </w:r>
      <w:hyperlink w:anchor="R52751" w:tooltip="Kim J, Park EU, Kim O, et al. Cell origins of high-grade serous ovarian cancer. Cancers (Basel). 2018;10(11):433." w:history="1">
        <w:r w:rsidRPr="00883D96">
          <w:rPr>
            <w:rStyle w:val="Hyperlink"/>
            <w:rFonts w:ascii="Arial" w:hAnsi="Arial" w:cs="Arial"/>
            <w:sz w:val="20"/>
            <w:szCs w:val="20"/>
            <w:vertAlign w:val="superscript"/>
            <w:lang w:val="en"/>
          </w:rPr>
          <w:t>1,</w:t>
        </w:r>
      </w:hyperlink>
      <w:hyperlink w:anchor="R52746" w:tooltip="Zhang S, Dolgaley I, Zhang T, et al. Both fallopian tube and ovarian surface epithelium are cells-of-origin for high-grade serous ovarian carcinoma. Nat Commun. 2019;10(1):5367." w:history="1">
        <w:r w:rsidRPr="00883D96">
          <w:rPr>
            <w:rStyle w:val="Hyperlink"/>
            <w:rFonts w:ascii="Arial" w:hAnsi="Arial" w:cs="Arial"/>
            <w:sz w:val="20"/>
            <w:szCs w:val="20"/>
            <w:vertAlign w:val="superscript"/>
            <w:lang w:val="en"/>
          </w:rPr>
          <w:t>2,</w:t>
        </w:r>
      </w:hyperlink>
      <w:hyperlink w:anchor="R52747" w:tooltip="Singh N, McCluggage WG, Gilks CB. High-grade serous carcinoma of tubo-ovarian origin: recent developments. Histopathol. 2017;71(3):339-356." w:history="1">
        <w:r w:rsidRPr="00883D96">
          <w:rPr>
            <w:rStyle w:val="Hyperlink"/>
            <w:rFonts w:ascii="Arial" w:hAnsi="Arial" w:cs="Arial"/>
            <w:sz w:val="20"/>
            <w:szCs w:val="20"/>
            <w:vertAlign w:val="superscript"/>
            <w:lang w:val="en"/>
          </w:rPr>
          <w:t>3</w:t>
        </w:r>
      </w:hyperlink>
      <w:r w:rsidRPr="00883D96">
        <w:rPr>
          <w:rFonts w:ascii="Arial" w:hAnsi="Arial" w:cs="Arial"/>
          <w:sz w:val="20"/>
          <w:szCs w:val="20"/>
          <w:lang w:val="en"/>
        </w:rPr>
        <w:t> Table 1 reflects current recommendations for primary site assignment.</w:t>
      </w:r>
      <w:hyperlink w:anchor="R52755" w:tooltip="Singh N, Gilks CB, Wilkinson N, et al. Assessment of a new system for primary site assignment in high-grade serous carcinoma of the fallopian tube, ovary, and peritoneum. Histopathol. 2015;67(3):331-337." w:history="1">
        <w:r w:rsidRPr="00883D96">
          <w:rPr>
            <w:rStyle w:val="Hyperlink"/>
            <w:rFonts w:ascii="Arial" w:hAnsi="Arial" w:cs="Arial"/>
            <w:sz w:val="20"/>
            <w:szCs w:val="20"/>
            <w:vertAlign w:val="superscript"/>
            <w:lang w:val="en"/>
          </w:rPr>
          <w:t>4,</w:t>
        </w:r>
      </w:hyperlink>
      <w:hyperlink w:anchor="R52748" w:tooltip="McCluggage WG, Judge MJ, Clarke BA, et al. Data set for reporting of ovary, fallopian tube and primary peritoneal carcinoma: recommendations from the International Collaboration on Cancer Reporting (ICCR). Mod Pathol. 2015;28(8):1101-1122." w:history="1">
        <w:r w:rsidRPr="00883D96">
          <w:rPr>
            <w:rStyle w:val="Hyperlink"/>
            <w:rFonts w:ascii="Arial" w:hAnsi="Arial" w:cs="Arial"/>
            <w:sz w:val="20"/>
            <w:szCs w:val="20"/>
            <w:vertAlign w:val="superscript"/>
            <w:lang w:val="en"/>
          </w:rPr>
          <w:t>5,</w:t>
        </w:r>
      </w:hyperlink>
      <w:hyperlink w:anchor="R52749" w:tooltip="Singh N, Benson JL, Gan C, et al. Disease distribution in low-stage tubo-ovarian high-grade serous carcinoma (HGSC): implication for assigning primary site and FIGO stage. Int J Gynecol Pathol. 2018;37(4):324-330." w:history="1">
        <w:r w:rsidRPr="00883D96">
          <w:rPr>
            <w:rStyle w:val="Hyperlink"/>
            <w:rFonts w:ascii="Arial" w:hAnsi="Arial" w:cs="Arial"/>
            <w:sz w:val="20"/>
            <w:szCs w:val="20"/>
            <w:vertAlign w:val="superscript"/>
            <w:lang w:val="en"/>
          </w:rPr>
          <w:t>6,</w:t>
        </w:r>
      </w:hyperlink>
      <w:hyperlink w:anchor="R5275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7</w:t>
        </w:r>
      </w:hyperlink>
      <w:r w:rsidRPr="00883D96">
        <w:rPr>
          <w:rFonts w:ascii="Arial" w:hAnsi="Arial" w:cs="Arial"/>
          <w:sz w:val="20"/>
          <w:szCs w:val="20"/>
          <w:lang w:val="en"/>
        </w:rPr>
        <w:t xml:space="preserve"> Although ascertaining the primary site is important for evaluation of tumor incidence and mortality, epidemiologic </w:t>
      </w:r>
      <w:r w:rsidRPr="00883D96">
        <w:rPr>
          <w:rFonts w:ascii="Arial" w:hAnsi="Arial" w:cs="Arial"/>
          <w:sz w:val="20"/>
          <w:szCs w:val="20"/>
          <w:lang w:val="en"/>
        </w:rPr>
        <w:lastRenderedPageBreak/>
        <w:t>studies, and cancer registry data, currently distinguishing between primary sites of origin for HGSC has no clinical management implications.</w:t>
      </w:r>
    </w:p>
    <w:p w14:paraId="275BD416" w14:textId="77777777" w:rsidR="00883D96" w:rsidRDefault="00883D96" w:rsidP="00EB7305">
      <w:pPr>
        <w:pStyle w:val="NormalWeb"/>
        <w:spacing w:before="0" w:beforeAutospacing="0" w:after="0" w:afterAutospacing="0" w:line="276" w:lineRule="auto"/>
        <w:jc w:val="both"/>
        <w:divId w:val="865798381"/>
        <w:rPr>
          <w:rStyle w:val="Strong"/>
          <w:rFonts w:ascii="Arial" w:hAnsi="Arial" w:cs="Arial"/>
          <w:sz w:val="20"/>
          <w:szCs w:val="20"/>
          <w:lang w:val="en"/>
        </w:rPr>
      </w:pPr>
    </w:p>
    <w:p w14:paraId="5D78CE05" w14:textId="60D35B20" w:rsidR="00582E69" w:rsidRP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Style w:val="Strong"/>
          <w:rFonts w:ascii="Arial" w:hAnsi="Arial" w:cs="Arial"/>
          <w:sz w:val="20"/>
          <w:szCs w:val="20"/>
          <w:lang w:val="en"/>
        </w:rPr>
        <w:t>Table 1. Criteria for Assignment of Primary Site in High-Grade Serous Carcinoma (HGSC)</w:t>
      </w:r>
      <w:hyperlink w:anchor="R52755" w:tooltip="Singh N, Gilks CB, Wilkinson N, et al. Assessment of a new system for primary site assignment in high-grade serous carcinoma of the fallopian tube, ovary, and peritoneum. Histopathol. 2015;67(3):331-337." w:history="1">
        <w:r w:rsidRPr="00883D96">
          <w:rPr>
            <w:rStyle w:val="Hyperlink"/>
            <w:rFonts w:ascii="Arial" w:hAnsi="Arial" w:cs="Arial"/>
            <w:sz w:val="20"/>
            <w:szCs w:val="20"/>
            <w:vertAlign w:val="superscript"/>
            <w:lang w:val="en"/>
          </w:rPr>
          <w:t>4,</w:t>
        </w:r>
      </w:hyperlink>
      <w:hyperlink w:anchor="R52748" w:tooltip="McCluggage WG, Judge MJ, Clarke BA, et al. Data set for reporting of ovary, fallopian tube and primary peritoneal carcinoma: recommendations from the International Collaboration on Cancer Reporting (ICCR). Mod Pathol. 2015;28(8):1101-1122." w:history="1">
        <w:r w:rsidRPr="00883D96">
          <w:rPr>
            <w:rStyle w:val="Hyperlink"/>
            <w:rFonts w:ascii="Arial" w:hAnsi="Arial" w:cs="Arial"/>
            <w:sz w:val="20"/>
            <w:szCs w:val="20"/>
            <w:vertAlign w:val="superscript"/>
            <w:lang w:val="en"/>
          </w:rPr>
          <w:t>5,</w:t>
        </w:r>
      </w:hyperlink>
      <w:hyperlink w:anchor="R52749" w:tooltip="Singh N, Benson JL, Gan C, et al. Disease distribution in low-stage tubo-ovarian high-grade serous carcinoma (HGSC): implication for assigning primary site and FIGO stage. Int J Gynecol Pathol. 2018;37(4):324-330." w:history="1">
        <w:r w:rsidRPr="00883D96">
          <w:rPr>
            <w:rStyle w:val="Hyperlink"/>
            <w:rFonts w:ascii="Arial" w:hAnsi="Arial" w:cs="Arial"/>
            <w:sz w:val="20"/>
            <w:szCs w:val="20"/>
            <w:vertAlign w:val="superscript"/>
            <w:lang w:val="en"/>
          </w:rPr>
          <w:t>6,</w:t>
        </w:r>
      </w:hyperlink>
      <w:hyperlink w:anchor="R5275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7</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640"/>
      </w:tblGrid>
      <w:tr w:rsidR="00C2460D" w:rsidRPr="00883D96" w14:paraId="494C77BF" w14:textId="77777777" w:rsidTr="00883D96">
        <w:trPr>
          <w:divId w:val="865798381"/>
        </w:trPr>
        <w:tc>
          <w:tcPr>
            <w:tcW w:w="1533" w:type="pct"/>
            <w:tcBorders>
              <w:top w:val="single" w:sz="4" w:space="0" w:color="auto"/>
              <w:left w:val="single" w:sz="4" w:space="0" w:color="auto"/>
              <w:bottom w:val="single" w:sz="4" w:space="0" w:color="auto"/>
              <w:right w:val="single" w:sz="4" w:space="0" w:color="auto"/>
            </w:tcBorders>
            <w:hideMark/>
          </w:tcPr>
          <w:p w14:paraId="7E847ABE" w14:textId="77777777" w:rsidR="00582E69" w:rsidRPr="00883D96" w:rsidRDefault="00582E69" w:rsidP="00883D96">
            <w:pPr>
              <w:spacing w:after="0" w:line="276" w:lineRule="auto"/>
              <w:ind w:right="-90"/>
              <w:rPr>
                <w:rFonts w:ascii="Arial" w:hAnsi="Arial" w:cs="Arial"/>
                <w:sz w:val="18"/>
                <w:szCs w:val="18"/>
              </w:rPr>
            </w:pPr>
            <w:r w:rsidRPr="00883D96">
              <w:rPr>
                <w:rStyle w:val="Emphasis"/>
                <w:rFonts w:ascii="Arial" w:hAnsi="Arial" w:cs="Arial"/>
                <w:b/>
                <w:bCs/>
                <w:sz w:val="18"/>
                <w:szCs w:val="18"/>
              </w:rPr>
              <w:t>Primary Site Designation</w:t>
            </w:r>
          </w:p>
        </w:tc>
        <w:tc>
          <w:tcPr>
            <w:tcW w:w="3467" w:type="pct"/>
            <w:tcBorders>
              <w:top w:val="single" w:sz="4" w:space="0" w:color="auto"/>
              <w:left w:val="single" w:sz="4" w:space="0" w:color="auto"/>
              <w:bottom w:val="single" w:sz="4" w:space="0" w:color="auto"/>
              <w:right w:val="single" w:sz="4" w:space="0" w:color="auto"/>
            </w:tcBorders>
            <w:hideMark/>
          </w:tcPr>
          <w:p w14:paraId="3B65BE90" w14:textId="77777777" w:rsidR="00582E69" w:rsidRPr="00883D96" w:rsidRDefault="00582E69" w:rsidP="00883D96">
            <w:pPr>
              <w:spacing w:after="0" w:line="276" w:lineRule="auto"/>
              <w:ind w:right="-90"/>
              <w:rPr>
                <w:rFonts w:ascii="Arial" w:hAnsi="Arial" w:cs="Arial"/>
                <w:sz w:val="18"/>
                <w:szCs w:val="18"/>
              </w:rPr>
            </w:pPr>
            <w:r w:rsidRPr="00883D96">
              <w:rPr>
                <w:rStyle w:val="Emphasis"/>
                <w:rFonts w:ascii="Arial" w:hAnsi="Arial" w:cs="Arial"/>
                <w:b/>
                <w:bCs/>
                <w:sz w:val="18"/>
                <w:szCs w:val="18"/>
              </w:rPr>
              <w:t>Criteria</w:t>
            </w:r>
          </w:p>
        </w:tc>
      </w:tr>
      <w:tr w:rsidR="00C2460D" w:rsidRPr="00883D96" w14:paraId="72D11777" w14:textId="77777777" w:rsidTr="00883D96">
        <w:trPr>
          <w:divId w:val="865798381"/>
        </w:trPr>
        <w:tc>
          <w:tcPr>
            <w:tcW w:w="1533" w:type="pct"/>
            <w:tcBorders>
              <w:top w:val="single" w:sz="4" w:space="0" w:color="auto"/>
              <w:left w:val="single" w:sz="4" w:space="0" w:color="auto"/>
              <w:bottom w:val="single" w:sz="4" w:space="0" w:color="auto"/>
              <w:right w:val="single" w:sz="4" w:space="0" w:color="auto"/>
            </w:tcBorders>
            <w:hideMark/>
          </w:tcPr>
          <w:p w14:paraId="159AC7A3" w14:textId="77777777" w:rsidR="00582E69" w:rsidRPr="00883D96" w:rsidRDefault="00582E69" w:rsidP="00883D96">
            <w:pPr>
              <w:spacing w:after="0" w:line="276" w:lineRule="auto"/>
              <w:ind w:right="-90"/>
              <w:rPr>
                <w:rFonts w:ascii="Arial" w:hAnsi="Arial" w:cs="Arial"/>
                <w:sz w:val="18"/>
                <w:szCs w:val="18"/>
              </w:rPr>
            </w:pPr>
            <w:r w:rsidRPr="00883D96">
              <w:rPr>
                <w:rFonts w:ascii="Arial" w:hAnsi="Arial" w:cs="Arial"/>
                <w:sz w:val="18"/>
                <w:szCs w:val="18"/>
              </w:rPr>
              <w:t> </w:t>
            </w:r>
          </w:p>
          <w:p w14:paraId="6DE9653F" w14:textId="77777777" w:rsidR="00582E69" w:rsidRPr="00883D96" w:rsidRDefault="00582E69" w:rsidP="00883D96">
            <w:pPr>
              <w:spacing w:after="0" w:line="276" w:lineRule="auto"/>
              <w:ind w:right="-90"/>
              <w:rPr>
                <w:rFonts w:ascii="Arial" w:hAnsi="Arial" w:cs="Arial"/>
                <w:sz w:val="18"/>
                <w:szCs w:val="18"/>
              </w:rPr>
            </w:pPr>
            <w:r w:rsidRPr="00883D96">
              <w:rPr>
                <w:rFonts w:ascii="Arial" w:hAnsi="Arial" w:cs="Arial"/>
                <w:sz w:val="18"/>
                <w:szCs w:val="18"/>
              </w:rPr>
              <w:t>Fallopian Tube</w:t>
            </w:r>
          </w:p>
          <w:p w14:paraId="2DDE0219" w14:textId="77777777" w:rsidR="00582E69" w:rsidRPr="00883D96" w:rsidRDefault="00582E69" w:rsidP="00883D96">
            <w:pPr>
              <w:spacing w:after="0" w:line="276" w:lineRule="auto"/>
              <w:ind w:right="-90"/>
              <w:rPr>
                <w:rFonts w:ascii="Arial" w:hAnsi="Arial" w:cs="Arial"/>
                <w:sz w:val="18"/>
                <w:szCs w:val="18"/>
              </w:rPr>
            </w:pPr>
            <w:r w:rsidRPr="00883D96">
              <w:rPr>
                <w:rFonts w:ascii="Arial" w:hAnsi="Arial" w:cs="Arial"/>
                <w:sz w:val="18"/>
                <w:szCs w:val="18"/>
              </w:rPr>
              <w:t> </w:t>
            </w:r>
          </w:p>
        </w:tc>
        <w:tc>
          <w:tcPr>
            <w:tcW w:w="3467" w:type="pct"/>
            <w:tcBorders>
              <w:top w:val="single" w:sz="4" w:space="0" w:color="auto"/>
              <w:left w:val="single" w:sz="4" w:space="0" w:color="auto"/>
              <w:bottom w:val="single" w:sz="4" w:space="0" w:color="auto"/>
              <w:right w:val="single" w:sz="4" w:space="0" w:color="auto"/>
            </w:tcBorders>
            <w:hideMark/>
          </w:tcPr>
          <w:p w14:paraId="39033540" w14:textId="77777777" w:rsidR="00582E69" w:rsidRPr="00883D96" w:rsidRDefault="00582E69" w:rsidP="00883D96">
            <w:pPr>
              <w:spacing w:after="0" w:line="276" w:lineRule="auto"/>
              <w:rPr>
                <w:rFonts w:ascii="Arial" w:eastAsia="Times New Roman" w:hAnsi="Arial" w:cs="Arial"/>
                <w:sz w:val="18"/>
                <w:szCs w:val="18"/>
              </w:rPr>
            </w:pPr>
            <w:r w:rsidRPr="00883D96">
              <w:rPr>
                <w:rFonts w:ascii="Arial" w:eastAsia="Times New Roman" w:hAnsi="Arial" w:cs="Arial"/>
                <w:sz w:val="18"/>
                <w:szCs w:val="18"/>
              </w:rPr>
              <w:t>Serous tubal intraepithelial carcinoma (STIC) present</w:t>
            </w:r>
            <w:r w:rsidRPr="00883D96">
              <w:rPr>
                <w:rFonts w:ascii="Arial" w:eastAsia="Times New Roman" w:hAnsi="Arial" w:cs="Arial"/>
                <w:sz w:val="18"/>
                <w:szCs w:val="18"/>
              </w:rPr>
              <w:br/>
              <w:t>OR</w:t>
            </w:r>
            <w:r w:rsidRPr="00883D96">
              <w:rPr>
                <w:rFonts w:ascii="Arial" w:eastAsia="Times New Roman" w:hAnsi="Arial" w:cs="Arial"/>
                <w:sz w:val="18"/>
                <w:szCs w:val="18"/>
              </w:rPr>
              <w:br/>
              <w:t>Mucosal high-grade serous carcinoma (HGSC) present, with or without STIC</w:t>
            </w:r>
            <w:r w:rsidRPr="00883D96">
              <w:rPr>
                <w:rFonts w:ascii="Arial" w:eastAsia="Times New Roman" w:hAnsi="Arial" w:cs="Arial"/>
                <w:sz w:val="18"/>
                <w:szCs w:val="18"/>
              </w:rPr>
              <w:br/>
              <w:t>OR</w:t>
            </w:r>
            <w:r w:rsidRPr="00883D96">
              <w:rPr>
                <w:rFonts w:ascii="Arial" w:eastAsia="Times New Roman" w:hAnsi="Arial" w:cs="Arial"/>
                <w:sz w:val="18"/>
                <w:szCs w:val="18"/>
              </w:rPr>
              <w:br/>
              <w:t xml:space="preserve">Part or entire length of fallopian tube is inseparable from the </w:t>
            </w:r>
            <w:proofErr w:type="spellStart"/>
            <w:r w:rsidRPr="00883D96">
              <w:rPr>
                <w:rFonts w:ascii="Arial" w:eastAsia="Times New Roman" w:hAnsi="Arial" w:cs="Arial"/>
                <w:sz w:val="18"/>
                <w:szCs w:val="18"/>
              </w:rPr>
              <w:t>tubo</w:t>
            </w:r>
            <w:proofErr w:type="spellEnd"/>
            <w:r w:rsidRPr="00883D96">
              <w:rPr>
                <w:rFonts w:ascii="Arial" w:eastAsia="Times New Roman" w:hAnsi="Arial" w:cs="Arial"/>
                <w:sz w:val="18"/>
                <w:szCs w:val="18"/>
              </w:rPr>
              <w:t xml:space="preserve">-ovarian </w:t>
            </w:r>
            <w:proofErr w:type="gramStart"/>
            <w:r w:rsidRPr="00883D96">
              <w:rPr>
                <w:rFonts w:ascii="Arial" w:eastAsia="Times New Roman" w:hAnsi="Arial" w:cs="Arial"/>
                <w:sz w:val="18"/>
                <w:szCs w:val="18"/>
              </w:rPr>
              <w:t>mass</w:t>
            </w:r>
            <w:proofErr w:type="gramEnd"/>
          </w:p>
          <w:p w14:paraId="4B1EAC9E" w14:textId="77777777" w:rsidR="00582E69" w:rsidRPr="00883D96" w:rsidRDefault="00582E69" w:rsidP="00883D96">
            <w:pPr>
              <w:spacing w:after="0" w:line="276" w:lineRule="auto"/>
              <w:ind w:right="-90"/>
              <w:rPr>
                <w:rFonts w:ascii="Arial" w:hAnsi="Arial" w:cs="Arial"/>
                <w:sz w:val="18"/>
                <w:szCs w:val="18"/>
              </w:rPr>
            </w:pPr>
          </w:p>
        </w:tc>
      </w:tr>
      <w:tr w:rsidR="00C2460D" w:rsidRPr="00883D96" w14:paraId="4F7192E8" w14:textId="77777777" w:rsidTr="00883D96">
        <w:trPr>
          <w:divId w:val="865798381"/>
        </w:trPr>
        <w:tc>
          <w:tcPr>
            <w:tcW w:w="1533" w:type="pct"/>
            <w:tcBorders>
              <w:top w:val="single" w:sz="4" w:space="0" w:color="auto"/>
              <w:left w:val="single" w:sz="4" w:space="0" w:color="auto"/>
              <w:bottom w:val="single" w:sz="4" w:space="0" w:color="auto"/>
              <w:right w:val="single" w:sz="4" w:space="0" w:color="auto"/>
            </w:tcBorders>
            <w:hideMark/>
          </w:tcPr>
          <w:p w14:paraId="5A7E29EA" w14:textId="77777777" w:rsidR="00582E69" w:rsidRPr="00883D96" w:rsidRDefault="00582E69" w:rsidP="00883D96">
            <w:pPr>
              <w:spacing w:after="0" w:line="276" w:lineRule="auto"/>
              <w:ind w:right="-90"/>
              <w:rPr>
                <w:rFonts w:ascii="Arial" w:hAnsi="Arial" w:cs="Arial"/>
                <w:sz w:val="18"/>
                <w:szCs w:val="18"/>
              </w:rPr>
            </w:pPr>
            <w:r w:rsidRPr="00883D96">
              <w:rPr>
                <w:rFonts w:ascii="Arial" w:hAnsi="Arial" w:cs="Arial"/>
                <w:sz w:val="18"/>
                <w:szCs w:val="18"/>
              </w:rPr>
              <w:t> </w:t>
            </w:r>
          </w:p>
          <w:p w14:paraId="351ACF40" w14:textId="77777777" w:rsidR="00582E69" w:rsidRPr="00883D96" w:rsidRDefault="00582E69" w:rsidP="00883D96">
            <w:pPr>
              <w:spacing w:after="0" w:line="276" w:lineRule="auto"/>
              <w:rPr>
                <w:rFonts w:ascii="Arial" w:hAnsi="Arial" w:cs="Arial"/>
                <w:sz w:val="18"/>
                <w:szCs w:val="18"/>
              </w:rPr>
            </w:pPr>
            <w:r w:rsidRPr="00883D96">
              <w:rPr>
                <w:rFonts w:ascii="Arial" w:hAnsi="Arial" w:cs="Arial"/>
                <w:sz w:val="18"/>
                <w:szCs w:val="18"/>
              </w:rPr>
              <w:t>Ovary</w:t>
            </w:r>
          </w:p>
          <w:p w14:paraId="608D8A89" w14:textId="77777777" w:rsidR="00582E69" w:rsidRPr="00883D96" w:rsidRDefault="00582E69" w:rsidP="00883D96">
            <w:pPr>
              <w:spacing w:after="0" w:line="276" w:lineRule="auto"/>
              <w:ind w:right="-90"/>
              <w:rPr>
                <w:rFonts w:ascii="Arial" w:hAnsi="Arial" w:cs="Arial"/>
                <w:sz w:val="18"/>
                <w:szCs w:val="18"/>
              </w:rPr>
            </w:pPr>
          </w:p>
        </w:tc>
        <w:tc>
          <w:tcPr>
            <w:tcW w:w="3467" w:type="pct"/>
            <w:tcBorders>
              <w:top w:val="single" w:sz="4" w:space="0" w:color="auto"/>
              <w:left w:val="single" w:sz="4" w:space="0" w:color="auto"/>
              <w:bottom w:val="single" w:sz="4" w:space="0" w:color="auto"/>
              <w:right w:val="single" w:sz="4" w:space="0" w:color="auto"/>
            </w:tcBorders>
            <w:hideMark/>
          </w:tcPr>
          <w:p w14:paraId="3108A421" w14:textId="77777777" w:rsidR="00582E69" w:rsidRPr="00883D96" w:rsidRDefault="00582E69" w:rsidP="00883D96">
            <w:pPr>
              <w:spacing w:after="0" w:line="276" w:lineRule="auto"/>
              <w:rPr>
                <w:rFonts w:ascii="Arial" w:eastAsia="Times New Roman" w:hAnsi="Arial" w:cs="Arial"/>
                <w:sz w:val="18"/>
                <w:szCs w:val="18"/>
              </w:rPr>
            </w:pPr>
            <w:r w:rsidRPr="00883D96">
              <w:rPr>
                <w:rFonts w:ascii="Arial" w:eastAsia="Times New Roman" w:hAnsi="Arial" w:cs="Arial"/>
                <w:sz w:val="18"/>
                <w:szCs w:val="18"/>
              </w:rPr>
              <w:t>Both fallopian tubes are separate from the mass</w:t>
            </w:r>
            <w:r w:rsidRPr="00883D96">
              <w:rPr>
                <w:rFonts w:ascii="Arial" w:eastAsia="Times New Roman" w:hAnsi="Arial" w:cs="Arial"/>
                <w:sz w:val="18"/>
                <w:szCs w:val="18"/>
              </w:rPr>
              <w:br/>
              <w:t>AND</w:t>
            </w:r>
            <w:r w:rsidRPr="00883D96">
              <w:rPr>
                <w:rFonts w:ascii="Arial" w:eastAsia="Times New Roman" w:hAnsi="Arial" w:cs="Arial"/>
                <w:sz w:val="18"/>
                <w:szCs w:val="18"/>
              </w:rPr>
              <w:br/>
              <w:t>No STIC or mucosal HGSC present in either fallopian tube</w:t>
            </w:r>
          </w:p>
          <w:p w14:paraId="338D5138" w14:textId="77777777" w:rsidR="00582E69" w:rsidRPr="00883D96" w:rsidRDefault="00582E69" w:rsidP="00883D96">
            <w:pPr>
              <w:spacing w:after="0" w:line="276" w:lineRule="auto"/>
              <w:ind w:right="-90"/>
              <w:rPr>
                <w:rFonts w:ascii="Arial" w:hAnsi="Arial" w:cs="Arial"/>
                <w:sz w:val="18"/>
                <w:szCs w:val="18"/>
              </w:rPr>
            </w:pPr>
          </w:p>
        </w:tc>
      </w:tr>
      <w:tr w:rsidR="00C2460D" w:rsidRPr="00883D96" w14:paraId="0AD345D5" w14:textId="77777777" w:rsidTr="00883D96">
        <w:trPr>
          <w:divId w:val="865798381"/>
        </w:trPr>
        <w:tc>
          <w:tcPr>
            <w:tcW w:w="1533" w:type="pct"/>
            <w:tcBorders>
              <w:top w:val="single" w:sz="4" w:space="0" w:color="auto"/>
              <w:left w:val="single" w:sz="4" w:space="0" w:color="auto"/>
              <w:bottom w:val="single" w:sz="4" w:space="0" w:color="auto"/>
              <w:right w:val="single" w:sz="4" w:space="0" w:color="auto"/>
            </w:tcBorders>
            <w:hideMark/>
          </w:tcPr>
          <w:p w14:paraId="531DA5A6" w14:textId="77777777" w:rsidR="00582E69" w:rsidRPr="00883D96" w:rsidRDefault="00582E69" w:rsidP="00883D96">
            <w:pPr>
              <w:spacing w:after="0" w:line="276" w:lineRule="auto"/>
              <w:ind w:right="-90"/>
              <w:rPr>
                <w:rFonts w:ascii="Arial" w:hAnsi="Arial" w:cs="Arial"/>
                <w:sz w:val="18"/>
                <w:szCs w:val="18"/>
              </w:rPr>
            </w:pPr>
            <w:r w:rsidRPr="00883D96">
              <w:rPr>
                <w:rFonts w:ascii="Arial" w:hAnsi="Arial" w:cs="Arial"/>
                <w:sz w:val="18"/>
                <w:szCs w:val="18"/>
              </w:rPr>
              <w:t> </w:t>
            </w:r>
          </w:p>
          <w:p w14:paraId="3368A334" w14:textId="77777777" w:rsidR="00582E69" w:rsidRPr="00883D96" w:rsidRDefault="00582E69" w:rsidP="00883D96">
            <w:pPr>
              <w:spacing w:after="0" w:line="276" w:lineRule="auto"/>
              <w:ind w:right="-90"/>
              <w:rPr>
                <w:rFonts w:ascii="Arial" w:hAnsi="Arial" w:cs="Arial"/>
                <w:sz w:val="18"/>
                <w:szCs w:val="18"/>
              </w:rPr>
            </w:pPr>
            <w:r w:rsidRPr="00883D96">
              <w:rPr>
                <w:rFonts w:ascii="Arial" w:hAnsi="Arial" w:cs="Arial"/>
                <w:sz w:val="18"/>
                <w:szCs w:val="18"/>
              </w:rPr>
              <w:t>Tubo-ovarian</w:t>
            </w:r>
          </w:p>
        </w:tc>
        <w:tc>
          <w:tcPr>
            <w:tcW w:w="3467" w:type="pct"/>
            <w:tcBorders>
              <w:top w:val="single" w:sz="4" w:space="0" w:color="auto"/>
              <w:left w:val="single" w:sz="4" w:space="0" w:color="auto"/>
              <w:bottom w:val="single" w:sz="4" w:space="0" w:color="auto"/>
              <w:right w:val="single" w:sz="4" w:space="0" w:color="auto"/>
            </w:tcBorders>
            <w:hideMark/>
          </w:tcPr>
          <w:p w14:paraId="5049C9D2" w14:textId="77777777" w:rsidR="00582E69" w:rsidRPr="00883D96" w:rsidRDefault="00582E69" w:rsidP="00883D96">
            <w:pPr>
              <w:spacing w:after="0" w:line="276" w:lineRule="auto"/>
              <w:rPr>
                <w:rFonts w:ascii="Arial" w:eastAsia="Times New Roman" w:hAnsi="Arial" w:cs="Arial"/>
                <w:sz w:val="18"/>
                <w:szCs w:val="18"/>
              </w:rPr>
            </w:pPr>
            <w:r w:rsidRPr="00883D96">
              <w:rPr>
                <w:rFonts w:ascii="Arial" w:eastAsia="Times New Roman" w:hAnsi="Arial" w:cs="Arial"/>
                <w:sz w:val="18"/>
                <w:szCs w:val="18"/>
              </w:rPr>
              <w:t>Fallopian tubes and ovaries not available for complete examination</w:t>
            </w:r>
            <w:r w:rsidRPr="00883D96">
              <w:rPr>
                <w:rFonts w:ascii="Arial" w:eastAsia="Times New Roman" w:hAnsi="Arial" w:cs="Arial"/>
                <w:sz w:val="18"/>
                <w:szCs w:val="18"/>
              </w:rPr>
              <w:br/>
              <w:t>AND</w:t>
            </w:r>
            <w:r w:rsidRPr="00883D96">
              <w:rPr>
                <w:rFonts w:ascii="Arial" w:eastAsia="Times New Roman" w:hAnsi="Arial" w:cs="Arial"/>
                <w:sz w:val="18"/>
                <w:szCs w:val="18"/>
              </w:rPr>
              <w:br/>
              <w:t>Pathologic findings consistent with extrauterine HGSC</w:t>
            </w:r>
          </w:p>
          <w:p w14:paraId="39D06584" w14:textId="77777777" w:rsidR="00582E69" w:rsidRPr="00883D96" w:rsidRDefault="00582E69" w:rsidP="00883D96">
            <w:pPr>
              <w:spacing w:after="0" w:line="276" w:lineRule="auto"/>
              <w:ind w:right="-90"/>
              <w:rPr>
                <w:rFonts w:ascii="Arial" w:hAnsi="Arial" w:cs="Arial"/>
                <w:sz w:val="18"/>
                <w:szCs w:val="18"/>
              </w:rPr>
            </w:pPr>
          </w:p>
        </w:tc>
      </w:tr>
      <w:tr w:rsidR="00C2460D" w:rsidRPr="00883D96" w14:paraId="082C335A" w14:textId="77777777" w:rsidTr="00883D96">
        <w:trPr>
          <w:divId w:val="865798381"/>
        </w:trPr>
        <w:tc>
          <w:tcPr>
            <w:tcW w:w="1533" w:type="pct"/>
            <w:tcBorders>
              <w:top w:val="single" w:sz="4" w:space="0" w:color="auto"/>
              <w:left w:val="single" w:sz="4" w:space="0" w:color="auto"/>
              <w:bottom w:val="single" w:sz="4" w:space="0" w:color="auto"/>
              <w:right w:val="single" w:sz="4" w:space="0" w:color="auto"/>
            </w:tcBorders>
            <w:hideMark/>
          </w:tcPr>
          <w:p w14:paraId="662ABDCA" w14:textId="77777777" w:rsidR="00582E69" w:rsidRPr="00883D96" w:rsidRDefault="00582E69" w:rsidP="00883D96">
            <w:pPr>
              <w:spacing w:after="0" w:line="276" w:lineRule="auto"/>
              <w:ind w:right="-90"/>
              <w:rPr>
                <w:rFonts w:ascii="Arial" w:hAnsi="Arial" w:cs="Arial"/>
                <w:sz w:val="18"/>
                <w:szCs w:val="18"/>
              </w:rPr>
            </w:pPr>
            <w:r w:rsidRPr="00883D96">
              <w:rPr>
                <w:rFonts w:ascii="Arial" w:hAnsi="Arial" w:cs="Arial"/>
                <w:sz w:val="18"/>
                <w:szCs w:val="18"/>
              </w:rPr>
              <w:t> </w:t>
            </w:r>
          </w:p>
          <w:p w14:paraId="10BFDE2E" w14:textId="77777777" w:rsidR="00582E69" w:rsidRPr="00883D96" w:rsidRDefault="00582E69" w:rsidP="00883D96">
            <w:pPr>
              <w:spacing w:after="0" w:line="276" w:lineRule="auto"/>
              <w:rPr>
                <w:rFonts w:ascii="Arial" w:eastAsia="Times New Roman" w:hAnsi="Arial" w:cs="Arial"/>
                <w:sz w:val="18"/>
                <w:szCs w:val="18"/>
              </w:rPr>
            </w:pPr>
            <w:r w:rsidRPr="00883D96">
              <w:rPr>
                <w:rFonts w:ascii="Arial" w:eastAsia="Times New Roman" w:hAnsi="Arial" w:cs="Arial"/>
                <w:sz w:val="18"/>
                <w:szCs w:val="18"/>
              </w:rPr>
              <w:t>Peritoneal</w:t>
            </w:r>
          </w:p>
          <w:p w14:paraId="2BBB3E7D" w14:textId="77777777" w:rsidR="00582E69" w:rsidRPr="00883D96" w:rsidRDefault="00582E69" w:rsidP="00883D96">
            <w:pPr>
              <w:spacing w:after="0" w:line="276" w:lineRule="auto"/>
              <w:ind w:right="-90"/>
              <w:rPr>
                <w:rFonts w:ascii="Arial" w:hAnsi="Arial" w:cs="Arial"/>
                <w:sz w:val="18"/>
                <w:szCs w:val="18"/>
              </w:rPr>
            </w:pPr>
            <w:r w:rsidRPr="00883D96">
              <w:rPr>
                <w:rFonts w:ascii="Arial" w:hAnsi="Arial" w:cs="Arial"/>
                <w:sz w:val="18"/>
                <w:szCs w:val="18"/>
              </w:rPr>
              <w:t> </w:t>
            </w:r>
          </w:p>
        </w:tc>
        <w:tc>
          <w:tcPr>
            <w:tcW w:w="3467" w:type="pct"/>
            <w:tcBorders>
              <w:top w:val="single" w:sz="4" w:space="0" w:color="auto"/>
              <w:left w:val="single" w:sz="4" w:space="0" w:color="auto"/>
              <w:bottom w:val="single" w:sz="4" w:space="0" w:color="auto"/>
              <w:right w:val="single" w:sz="4" w:space="0" w:color="auto"/>
            </w:tcBorders>
            <w:hideMark/>
          </w:tcPr>
          <w:p w14:paraId="49590897" w14:textId="77777777" w:rsidR="00582E69" w:rsidRPr="00883D96" w:rsidRDefault="00582E69" w:rsidP="00883D96">
            <w:pPr>
              <w:spacing w:after="0" w:line="276" w:lineRule="auto"/>
              <w:rPr>
                <w:rFonts w:ascii="Arial" w:eastAsia="Times New Roman" w:hAnsi="Arial" w:cs="Arial"/>
                <w:sz w:val="18"/>
                <w:szCs w:val="18"/>
              </w:rPr>
            </w:pPr>
            <w:r w:rsidRPr="00883D96">
              <w:rPr>
                <w:rFonts w:ascii="Arial" w:eastAsia="Times New Roman" w:hAnsi="Arial" w:cs="Arial"/>
                <w:sz w:val="18"/>
                <w:szCs w:val="18"/>
              </w:rPr>
              <w:t>Both fallopian tubes and ovaries are fully examined</w:t>
            </w:r>
            <w:r w:rsidRPr="00883D96">
              <w:rPr>
                <w:rFonts w:ascii="Arial" w:eastAsia="Times New Roman" w:hAnsi="Arial" w:cs="Arial"/>
                <w:sz w:val="18"/>
                <w:szCs w:val="18"/>
              </w:rPr>
              <w:br/>
              <w:t>AND</w:t>
            </w:r>
            <w:r w:rsidRPr="00883D96">
              <w:rPr>
                <w:rFonts w:ascii="Arial" w:eastAsia="Times New Roman" w:hAnsi="Arial" w:cs="Arial"/>
                <w:sz w:val="18"/>
                <w:szCs w:val="18"/>
              </w:rPr>
              <w:br/>
              <w:t>No gross or microscopic evidence of STIC or HGSC in fallopian tubes or ovaries</w:t>
            </w:r>
          </w:p>
          <w:p w14:paraId="77AB781F" w14:textId="77777777" w:rsidR="00582E69" w:rsidRPr="00883D96" w:rsidRDefault="00582E69" w:rsidP="00883D96">
            <w:pPr>
              <w:spacing w:after="0" w:line="276" w:lineRule="auto"/>
              <w:ind w:right="-90"/>
              <w:rPr>
                <w:rFonts w:ascii="Arial" w:hAnsi="Arial" w:cs="Arial"/>
                <w:sz w:val="18"/>
                <w:szCs w:val="18"/>
              </w:rPr>
            </w:pPr>
          </w:p>
        </w:tc>
      </w:tr>
    </w:tbl>
    <w:p w14:paraId="5E3DB5B1"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Style w:val="Emphasis"/>
          <w:rFonts w:ascii="Arial" w:hAnsi="Arial" w:cs="Arial"/>
          <w:sz w:val="20"/>
          <w:szCs w:val="20"/>
          <w:lang w:val="en"/>
        </w:rPr>
        <w:t xml:space="preserve">(Adopted from Cheung AN, Ellenson LH, Gilks CB, et al. Tumours of the ovary. In: WHO Classification of Tumours Editorial Board. Female genital </w:t>
      </w:r>
      <w:proofErr w:type="spellStart"/>
      <w:r w:rsidRPr="00883D96">
        <w:rPr>
          <w:rStyle w:val="Emphasis"/>
          <w:rFonts w:ascii="Arial" w:hAnsi="Arial" w:cs="Arial"/>
          <w:sz w:val="20"/>
          <w:szCs w:val="20"/>
          <w:lang w:val="en"/>
        </w:rPr>
        <w:t>tumours</w:t>
      </w:r>
      <w:proofErr w:type="spellEnd"/>
      <w:r w:rsidRPr="00883D96">
        <w:rPr>
          <w:rStyle w:val="Emphasis"/>
          <w:rFonts w:ascii="Arial" w:hAnsi="Arial" w:cs="Arial"/>
          <w:sz w:val="20"/>
          <w:szCs w:val="20"/>
          <w:lang w:val="en"/>
        </w:rPr>
        <w:t xml:space="preserve"> [Internet]. Lyon (France): International Agency for Research on Cancer; 2020 [cited 2020 Dec 2]. (WHO classification of </w:t>
      </w:r>
      <w:proofErr w:type="spellStart"/>
      <w:r w:rsidRPr="00883D96">
        <w:rPr>
          <w:rStyle w:val="Emphasis"/>
          <w:rFonts w:ascii="Arial" w:hAnsi="Arial" w:cs="Arial"/>
          <w:sz w:val="20"/>
          <w:szCs w:val="20"/>
          <w:lang w:val="en"/>
        </w:rPr>
        <w:t>tumours</w:t>
      </w:r>
      <w:proofErr w:type="spellEnd"/>
      <w:r w:rsidRPr="00883D96">
        <w:rPr>
          <w:rStyle w:val="Emphasis"/>
          <w:rFonts w:ascii="Arial" w:hAnsi="Arial" w:cs="Arial"/>
          <w:sz w:val="20"/>
          <w:szCs w:val="20"/>
          <w:lang w:val="en"/>
        </w:rPr>
        <w:t xml:space="preserve"> series, 5</w:t>
      </w:r>
      <w:r w:rsidRPr="00883D96">
        <w:rPr>
          <w:rStyle w:val="Emphasis"/>
          <w:rFonts w:ascii="Arial" w:hAnsi="Arial" w:cs="Arial"/>
          <w:sz w:val="20"/>
          <w:szCs w:val="20"/>
          <w:vertAlign w:val="superscript"/>
          <w:lang w:val="en"/>
        </w:rPr>
        <w:t>th</w:t>
      </w:r>
      <w:r w:rsidRPr="00883D96">
        <w:rPr>
          <w:rStyle w:val="Emphasis"/>
          <w:rFonts w:ascii="Arial" w:hAnsi="Arial" w:cs="Arial"/>
          <w:sz w:val="20"/>
          <w:szCs w:val="20"/>
          <w:lang w:val="en"/>
        </w:rPr>
        <w:t xml:space="preserve"> ed; vol 4).</w:t>
      </w:r>
      <w:r w:rsidRPr="00883D96">
        <w:rPr>
          <w:rFonts w:ascii="Arial" w:hAnsi="Arial" w:cs="Arial"/>
          <w:sz w:val="20"/>
          <w:szCs w:val="20"/>
          <w:lang w:val="en"/>
        </w:rPr>
        <w:t xml:space="preserve"> </w:t>
      </w:r>
      <w:r w:rsidRPr="00883D96">
        <w:rPr>
          <w:rStyle w:val="Emphasis"/>
          <w:rFonts w:ascii="Arial" w:hAnsi="Arial" w:cs="Arial"/>
          <w:sz w:val="20"/>
          <w:szCs w:val="20"/>
          <w:lang w:val="en"/>
        </w:rPr>
        <w:t>Available from</w:t>
      </w:r>
      <w:r w:rsidRPr="00883D96">
        <w:rPr>
          <w:rFonts w:ascii="Arial" w:hAnsi="Arial" w:cs="Arial"/>
          <w:sz w:val="20"/>
          <w:szCs w:val="20"/>
          <w:lang w:val="en"/>
        </w:rPr>
        <w:t xml:space="preserve"> </w:t>
      </w:r>
      <w:hyperlink r:id="rId8" w:history="1">
        <w:r w:rsidRPr="00883D96">
          <w:rPr>
            <w:rStyle w:val="Hyperlink"/>
            <w:rFonts w:ascii="Arial" w:hAnsi="Arial" w:cs="Arial"/>
            <w:sz w:val="20"/>
            <w:szCs w:val="20"/>
            <w:lang w:val="en"/>
          </w:rPr>
          <w:t>https://tumoursclassification.iarc.who.int/chpters/1</w:t>
        </w:r>
      </w:hyperlink>
      <w:r w:rsidRPr="00883D96">
        <w:rPr>
          <w:rFonts w:ascii="Arial" w:hAnsi="Arial" w:cs="Arial"/>
          <w:sz w:val="20"/>
          <w:szCs w:val="20"/>
          <w:lang w:val="en"/>
        </w:rPr>
        <w:t>.)</w:t>
      </w:r>
    </w:p>
    <w:p w14:paraId="6AEFDE00" w14:textId="77777777" w:rsidR="00883D96" w:rsidRDefault="00883D96" w:rsidP="00EB7305">
      <w:pPr>
        <w:pStyle w:val="NormalWeb"/>
        <w:spacing w:before="0" w:beforeAutospacing="0" w:after="0" w:afterAutospacing="0" w:line="276" w:lineRule="auto"/>
        <w:jc w:val="both"/>
        <w:divId w:val="865798381"/>
        <w:rPr>
          <w:rFonts w:ascii="Arial" w:hAnsi="Arial" w:cs="Arial"/>
          <w:sz w:val="20"/>
          <w:szCs w:val="20"/>
          <w:lang w:val="en"/>
        </w:rPr>
      </w:pPr>
    </w:p>
    <w:p w14:paraId="01756D2F"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hAnsi="Arial" w:cs="Arial"/>
          <w:sz w:val="20"/>
          <w:szCs w:val="20"/>
          <w:lang w:val="en"/>
        </w:rPr>
        <w:t>Assigning a “</w:t>
      </w:r>
      <w:proofErr w:type="spellStart"/>
      <w:r w:rsidRPr="00883D96">
        <w:rPr>
          <w:rFonts w:ascii="Arial" w:hAnsi="Arial" w:cs="Arial"/>
          <w:sz w:val="20"/>
          <w:szCs w:val="20"/>
          <w:lang w:val="en"/>
        </w:rPr>
        <w:t>tubo</w:t>
      </w:r>
      <w:proofErr w:type="spellEnd"/>
      <w:r w:rsidRPr="00883D96">
        <w:rPr>
          <w:rFonts w:ascii="Arial" w:hAnsi="Arial" w:cs="Arial"/>
          <w:sz w:val="20"/>
          <w:szCs w:val="20"/>
          <w:lang w:val="en"/>
        </w:rPr>
        <w:t xml:space="preserve">-ovarian” primary site should be reserved for small biopsy samples or HGSC developing in patients with a prior </w:t>
      </w:r>
      <w:proofErr w:type="spellStart"/>
      <w:r w:rsidRPr="00883D96">
        <w:rPr>
          <w:rFonts w:ascii="Arial" w:hAnsi="Arial" w:cs="Arial"/>
          <w:sz w:val="20"/>
          <w:szCs w:val="20"/>
          <w:lang w:val="en"/>
        </w:rPr>
        <w:t>salpingo</w:t>
      </w:r>
      <w:proofErr w:type="spellEnd"/>
      <w:r w:rsidRPr="00883D96">
        <w:rPr>
          <w:rFonts w:ascii="Arial" w:hAnsi="Arial" w:cs="Arial"/>
          <w:sz w:val="20"/>
          <w:szCs w:val="20"/>
          <w:lang w:val="en"/>
        </w:rPr>
        <w:t xml:space="preserve">-oophorectomy with incomplete tubal examination but may also be applicable in cases of previously treated tumor specimens. Site assignment as “undesignated” should be avoided. If a case does not fit into any of the above categories and/or there remains doubt over whether it is of </w:t>
      </w:r>
      <w:proofErr w:type="spellStart"/>
      <w:r w:rsidRPr="00883D96">
        <w:rPr>
          <w:rFonts w:ascii="Arial" w:hAnsi="Arial" w:cs="Arial"/>
          <w:sz w:val="20"/>
          <w:szCs w:val="20"/>
          <w:lang w:val="en"/>
        </w:rPr>
        <w:t>tubo</w:t>
      </w:r>
      <w:proofErr w:type="spellEnd"/>
      <w:r w:rsidRPr="00883D96">
        <w:rPr>
          <w:rFonts w:ascii="Arial" w:hAnsi="Arial" w:cs="Arial"/>
          <w:sz w:val="20"/>
          <w:szCs w:val="20"/>
          <w:lang w:val="en"/>
        </w:rPr>
        <w:t>-ovarian or endometrial origin, synoptic reporting may be omitted.</w:t>
      </w:r>
    </w:p>
    <w:p w14:paraId="06FFE6FD" w14:textId="77777777" w:rsidR="00883D96" w:rsidRDefault="00883D96" w:rsidP="00EB7305">
      <w:pPr>
        <w:pStyle w:val="NormalWeb"/>
        <w:spacing w:before="0" w:beforeAutospacing="0" w:after="0" w:afterAutospacing="0" w:line="276" w:lineRule="auto"/>
        <w:jc w:val="both"/>
        <w:divId w:val="865798381"/>
        <w:rPr>
          <w:rFonts w:ascii="Arial" w:hAnsi="Arial" w:cs="Arial"/>
          <w:sz w:val="20"/>
          <w:szCs w:val="20"/>
          <w:lang w:val="en"/>
        </w:rPr>
      </w:pPr>
    </w:p>
    <w:p w14:paraId="4254CC71"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hAnsi="Arial" w:cs="Arial"/>
          <w:sz w:val="20"/>
          <w:szCs w:val="20"/>
          <w:lang w:val="en"/>
        </w:rPr>
        <w:t xml:space="preserve">It is important to note that it may be difficult to assign tumor origin in cases when there is multifocal high-grade serous neoplasia. Although endometrial and adnexal HGSC may arise independently, most cases of simultaneous involvement of the adnexa and endometrium by HGSC represent spread from the endometrium to adnexa, while secondary involvement of the endometrium (“drop metastasis”) from a likely tubal primary is less common. Endometrial serous carcinoma may present with adnexal mass(es) and/or may involve the fallopian tube(s) with STIC-like features. In such cases, extensive omental involvement characteristic of primary </w:t>
      </w:r>
      <w:proofErr w:type="spellStart"/>
      <w:r w:rsidRPr="00883D96">
        <w:rPr>
          <w:rFonts w:ascii="Arial" w:hAnsi="Arial" w:cs="Arial"/>
          <w:sz w:val="20"/>
          <w:szCs w:val="20"/>
          <w:lang w:val="en"/>
        </w:rPr>
        <w:t>tubo</w:t>
      </w:r>
      <w:proofErr w:type="spellEnd"/>
      <w:r w:rsidRPr="00883D96">
        <w:rPr>
          <w:rFonts w:ascii="Arial" w:hAnsi="Arial" w:cs="Arial"/>
          <w:sz w:val="20"/>
          <w:szCs w:val="20"/>
          <w:lang w:val="en"/>
        </w:rPr>
        <w:t xml:space="preserve">-ovarian HGSC is usually lacking. WT-1 staining is typically strong and diffuse in </w:t>
      </w:r>
      <w:proofErr w:type="spellStart"/>
      <w:r w:rsidRPr="00883D96">
        <w:rPr>
          <w:rFonts w:ascii="Arial" w:hAnsi="Arial" w:cs="Arial"/>
          <w:sz w:val="20"/>
          <w:szCs w:val="20"/>
          <w:lang w:val="en"/>
        </w:rPr>
        <w:t>tubo</w:t>
      </w:r>
      <w:proofErr w:type="spellEnd"/>
      <w:r w:rsidRPr="00883D96">
        <w:rPr>
          <w:rFonts w:ascii="Arial" w:hAnsi="Arial" w:cs="Arial"/>
          <w:sz w:val="20"/>
          <w:szCs w:val="20"/>
          <w:lang w:val="en"/>
        </w:rPr>
        <w:t>-ovarian HGSC and weak/focal or negative in endometrial serous carcinoma. However, WT-1 is not completely sensitive or specific in determining primary site.</w:t>
      </w:r>
      <w:hyperlink w:anchor="R52755" w:tooltip="Singh N, Gilks CB, Wilkinson N, et al. Assessment of a new system for primary site assignment in high-grade serous carcinoma of the fallopian tube, ovary, and peritoneum. Histopathol. 2015;67(3):331-337." w:history="1">
        <w:r w:rsidRPr="00883D96">
          <w:rPr>
            <w:rStyle w:val="Hyperlink"/>
            <w:rFonts w:ascii="Arial" w:hAnsi="Arial" w:cs="Arial"/>
            <w:sz w:val="20"/>
            <w:szCs w:val="20"/>
            <w:vertAlign w:val="superscript"/>
            <w:lang w:val="en"/>
          </w:rPr>
          <w:t>4,</w:t>
        </w:r>
      </w:hyperlink>
      <w:hyperlink w:anchor="R52748" w:tooltip="McCluggage WG, Judge MJ, Clarke BA, et al. Data set for reporting of ovary, fallopian tube and primary peritoneal carcinoma: recommendations from the International Collaboration on Cancer Reporting (ICCR). Mod Pathol. 2015;28(8):1101-1122." w:history="1">
        <w:r w:rsidRPr="00883D96">
          <w:rPr>
            <w:rStyle w:val="Hyperlink"/>
            <w:rFonts w:ascii="Arial" w:hAnsi="Arial" w:cs="Arial"/>
            <w:sz w:val="20"/>
            <w:szCs w:val="20"/>
            <w:vertAlign w:val="superscript"/>
            <w:lang w:val="en"/>
          </w:rPr>
          <w:t>5</w:t>
        </w:r>
      </w:hyperlink>
      <w:r w:rsidRPr="00883D96">
        <w:rPr>
          <w:rFonts w:ascii="Arial" w:hAnsi="Arial" w:cs="Arial"/>
          <w:sz w:val="20"/>
          <w:szCs w:val="20"/>
          <w:lang w:val="en"/>
        </w:rPr>
        <w:t> In most cases of high-grade serous neoplasia identified at more than one site, this is one primary tumor with metastasis to the other rather than two separate primaries.</w:t>
      </w:r>
      <w:hyperlink w:anchor="R64218" w:tooltip="Stewart CJR, Crum CP, McCluggage WG, et al. Guidelines to Aid in the Distinction of Endometrial and Endocervical Carcinomas, and the Distinction of Independent Primary Carcinomas of the Endometrium and Adnexa From Metastatic Spread Between These and Other Site" w:history="1">
        <w:r w:rsidRPr="00883D96">
          <w:rPr>
            <w:rStyle w:val="Hyperlink"/>
            <w:rFonts w:ascii="Arial" w:hAnsi="Arial" w:cs="Arial"/>
            <w:sz w:val="20"/>
            <w:szCs w:val="20"/>
            <w:vertAlign w:val="superscript"/>
            <w:lang w:val="en"/>
          </w:rPr>
          <w:t>8</w:t>
        </w:r>
      </w:hyperlink>
      <w:r w:rsidRPr="00883D96">
        <w:rPr>
          <w:rFonts w:ascii="Arial" w:hAnsi="Arial" w:cs="Arial"/>
          <w:sz w:val="20"/>
          <w:szCs w:val="20"/>
          <w:lang w:val="en"/>
        </w:rPr>
        <w:t xml:space="preserve"> Finding the same genetic alterations, such as </w:t>
      </w:r>
      <w:r w:rsidRPr="00883D96">
        <w:rPr>
          <w:rStyle w:val="Emphasis"/>
          <w:rFonts w:ascii="Arial" w:hAnsi="Arial" w:cs="Arial"/>
          <w:sz w:val="20"/>
          <w:szCs w:val="20"/>
          <w:lang w:val="en"/>
        </w:rPr>
        <w:t>TP53</w:t>
      </w:r>
      <w:r w:rsidRPr="00883D96">
        <w:rPr>
          <w:rFonts w:ascii="Arial" w:hAnsi="Arial" w:cs="Arial"/>
          <w:sz w:val="20"/>
          <w:szCs w:val="20"/>
          <w:lang w:val="en"/>
        </w:rPr>
        <w:t xml:space="preserve"> mutations, in two different sites may be helpful.</w:t>
      </w:r>
    </w:p>
    <w:p w14:paraId="45D0AA27" w14:textId="77777777" w:rsidR="00883D96" w:rsidRDefault="00883D96" w:rsidP="00EB7305">
      <w:pPr>
        <w:pStyle w:val="NormalWeb"/>
        <w:spacing w:before="0" w:beforeAutospacing="0" w:after="0" w:afterAutospacing="0" w:line="276" w:lineRule="auto"/>
        <w:jc w:val="both"/>
        <w:divId w:val="865798381"/>
        <w:rPr>
          <w:rFonts w:ascii="Arial" w:hAnsi="Arial" w:cs="Arial"/>
          <w:sz w:val="20"/>
          <w:szCs w:val="20"/>
          <w:lang w:val="en"/>
        </w:rPr>
      </w:pPr>
    </w:p>
    <w:p w14:paraId="7538FF8F" w14:textId="77777777" w:rsidR="00883D96" w:rsidRDefault="00582E69" w:rsidP="00EB7305">
      <w:pPr>
        <w:pStyle w:val="NormalWeb"/>
        <w:spacing w:before="0" w:beforeAutospacing="0" w:after="0" w:afterAutospacing="0" w:line="276" w:lineRule="auto"/>
        <w:jc w:val="both"/>
        <w:divId w:val="865798381"/>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20" w:name="R52751"/>
    </w:p>
    <w:p w14:paraId="1B6B08A0" w14:textId="77777777" w:rsidR="00883D96" w:rsidRPr="00883D96" w:rsidRDefault="00582E69" w:rsidP="00EB7305">
      <w:pPr>
        <w:pStyle w:val="NormalWeb"/>
        <w:numPr>
          <w:ilvl w:val="0"/>
          <w:numId w:val="6"/>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Kim J, Park EU, Kim O, et al. Cell origins of high-grade serous ovarian cancer. </w:t>
      </w:r>
      <w:r w:rsidRPr="00883D96">
        <w:rPr>
          <w:rStyle w:val="Emphasis"/>
          <w:rFonts w:ascii="Arial" w:eastAsia="Times New Roman" w:hAnsi="Arial" w:cs="Arial"/>
          <w:sz w:val="20"/>
          <w:szCs w:val="20"/>
          <w:lang w:val="en"/>
        </w:rPr>
        <w:t>Cancers (Basel)</w:t>
      </w:r>
      <w:r w:rsidRPr="00883D96">
        <w:rPr>
          <w:rFonts w:ascii="Arial" w:eastAsia="Times New Roman" w:hAnsi="Arial" w:cs="Arial"/>
          <w:sz w:val="20"/>
          <w:szCs w:val="20"/>
          <w:lang w:val="en"/>
        </w:rPr>
        <w:t>. 2018;10(11):433.</w:t>
      </w:r>
      <w:bookmarkStart w:id="21" w:name="R52746"/>
      <w:bookmarkEnd w:id="20"/>
    </w:p>
    <w:p w14:paraId="66C8027B" w14:textId="77777777" w:rsidR="00883D96" w:rsidRPr="00883D96" w:rsidRDefault="00582E69" w:rsidP="00EB7305">
      <w:pPr>
        <w:pStyle w:val="NormalWeb"/>
        <w:numPr>
          <w:ilvl w:val="0"/>
          <w:numId w:val="6"/>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lastRenderedPageBreak/>
        <w:t xml:space="preserve">Zhang S, </w:t>
      </w:r>
      <w:proofErr w:type="spellStart"/>
      <w:r w:rsidRPr="00883D96">
        <w:rPr>
          <w:rFonts w:ascii="Arial" w:eastAsia="Times New Roman" w:hAnsi="Arial" w:cs="Arial"/>
          <w:sz w:val="20"/>
          <w:szCs w:val="20"/>
          <w:lang w:val="en"/>
        </w:rPr>
        <w:t>Dolgaley</w:t>
      </w:r>
      <w:proofErr w:type="spellEnd"/>
      <w:r w:rsidRPr="00883D96">
        <w:rPr>
          <w:rFonts w:ascii="Arial" w:eastAsia="Times New Roman" w:hAnsi="Arial" w:cs="Arial"/>
          <w:sz w:val="20"/>
          <w:szCs w:val="20"/>
          <w:lang w:val="en"/>
        </w:rPr>
        <w:t xml:space="preserve"> I, Zhang T, et al. Both fallopian tube and ovarian surface epithelium are cells-of-origin for high-grade serous ovarian carcinoma. </w:t>
      </w:r>
      <w:r w:rsidRPr="00883D96">
        <w:rPr>
          <w:rStyle w:val="Emphasis"/>
          <w:rFonts w:ascii="Arial" w:eastAsia="Times New Roman" w:hAnsi="Arial" w:cs="Arial"/>
          <w:sz w:val="20"/>
          <w:szCs w:val="20"/>
          <w:lang w:val="en"/>
        </w:rPr>
        <w:t xml:space="preserve">Nat </w:t>
      </w:r>
      <w:proofErr w:type="spellStart"/>
      <w:r w:rsidRPr="00883D96">
        <w:rPr>
          <w:rStyle w:val="Emphasis"/>
          <w:rFonts w:ascii="Arial" w:eastAsia="Times New Roman" w:hAnsi="Arial" w:cs="Arial"/>
          <w:sz w:val="20"/>
          <w:szCs w:val="20"/>
          <w:lang w:val="en"/>
        </w:rPr>
        <w:t>Commun</w:t>
      </w:r>
      <w:proofErr w:type="spellEnd"/>
      <w:r w:rsidRPr="00883D96">
        <w:rPr>
          <w:rFonts w:ascii="Arial" w:eastAsia="Times New Roman" w:hAnsi="Arial" w:cs="Arial"/>
          <w:sz w:val="20"/>
          <w:szCs w:val="20"/>
          <w:lang w:val="en"/>
        </w:rPr>
        <w:t>. 2019;10(1):5367.</w:t>
      </w:r>
      <w:bookmarkStart w:id="22" w:name="R52747"/>
      <w:bookmarkEnd w:id="21"/>
    </w:p>
    <w:p w14:paraId="40E2450C" w14:textId="77777777" w:rsidR="00883D96" w:rsidRPr="00883D96" w:rsidRDefault="00582E69" w:rsidP="00EB7305">
      <w:pPr>
        <w:pStyle w:val="NormalWeb"/>
        <w:numPr>
          <w:ilvl w:val="0"/>
          <w:numId w:val="6"/>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Singh N, McCluggage WG, Gilks CB. High-grade serous carcinoma of </w:t>
      </w:r>
      <w:proofErr w:type="spellStart"/>
      <w:r w:rsidRPr="00883D96">
        <w:rPr>
          <w:rFonts w:ascii="Arial" w:eastAsia="Times New Roman" w:hAnsi="Arial" w:cs="Arial"/>
          <w:sz w:val="20"/>
          <w:szCs w:val="20"/>
          <w:lang w:val="en"/>
        </w:rPr>
        <w:t>tubo</w:t>
      </w:r>
      <w:proofErr w:type="spellEnd"/>
      <w:r w:rsidRPr="00883D96">
        <w:rPr>
          <w:rFonts w:ascii="Arial" w:eastAsia="Times New Roman" w:hAnsi="Arial" w:cs="Arial"/>
          <w:sz w:val="20"/>
          <w:szCs w:val="20"/>
          <w:lang w:val="en"/>
        </w:rPr>
        <w:t xml:space="preserve">-ovarian origin: recent developments. </w:t>
      </w:r>
      <w:proofErr w:type="spellStart"/>
      <w:r w:rsidRPr="00883D96">
        <w:rPr>
          <w:rStyle w:val="Emphasis"/>
          <w:rFonts w:ascii="Arial" w:eastAsia="Times New Roman" w:hAnsi="Arial" w:cs="Arial"/>
          <w:sz w:val="20"/>
          <w:szCs w:val="20"/>
          <w:lang w:val="en"/>
        </w:rPr>
        <w:t>Histopathol</w:t>
      </w:r>
      <w:proofErr w:type="spellEnd"/>
      <w:r w:rsidRPr="00883D96">
        <w:rPr>
          <w:rFonts w:ascii="Arial" w:eastAsia="Times New Roman" w:hAnsi="Arial" w:cs="Arial"/>
          <w:sz w:val="20"/>
          <w:szCs w:val="20"/>
          <w:lang w:val="en"/>
        </w:rPr>
        <w:t>. 2017;71(3):339-356.</w:t>
      </w:r>
      <w:bookmarkStart w:id="23" w:name="R52755"/>
      <w:bookmarkEnd w:id="22"/>
    </w:p>
    <w:p w14:paraId="296FEDD6" w14:textId="77777777" w:rsidR="00883D96" w:rsidRPr="00883D96" w:rsidRDefault="00582E69" w:rsidP="00EB7305">
      <w:pPr>
        <w:pStyle w:val="NormalWeb"/>
        <w:numPr>
          <w:ilvl w:val="0"/>
          <w:numId w:val="6"/>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Singh N, Gilks CB, Wilkinson N, et al. Assessment of a new system for primary site assignment in high-grade serous carcinoma of the fallopian tube, ovary, and peritoneum. </w:t>
      </w:r>
      <w:proofErr w:type="spellStart"/>
      <w:r w:rsidRPr="00883D96">
        <w:rPr>
          <w:rStyle w:val="Emphasis"/>
          <w:rFonts w:ascii="Arial" w:eastAsia="Times New Roman" w:hAnsi="Arial" w:cs="Arial"/>
          <w:sz w:val="20"/>
          <w:szCs w:val="20"/>
          <w:lang w:val="en"/>
        </w:rPr>
        <w:t>Histopathol</w:t>
      </w:r>
      <w:proofErr w:type="spellEnd"/>
      <w:r w:rsidRPr="00883D96">
        <w:rPr>
          <w:rFonts w:ascii="Arial" w:eastAsia="Times New Roman" w:hAnsi="Arial" w:cs="Arial"/>
          <w:sz w:val="20"/>
          <w:szCs w:val="20"/>
          <w:lang w:val="en"/>
        </w:rPr>
        <w:t>. 2015;67(3):331-337.</w:t>
      </w:r>
      <w:bookmarkStart w:id="24" w:name="R52748"/>
      <w:bookmarkEnd w:id="23"/>
    </w:p>
    <w:p w14:paraId="5ED38753" w14:textId="77777777" w:rsidR="00883D96" w:rsidRPr="00883D96" w:rsidRDefault="00582E69" w:rsidP="00EB7305">
      <w:pPr>
        <w:pStyle w:val="NormalWeb"/>
        <w:numPr>
          <w:ilvl w:val="0"/>
          <w:numId w:val="6"/>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Gilks CB, Selinger CI, Davidson B, et al. Data set for the reporting of ovarian, fallopian tube and primary peritoneal carcinoma: Recommendations from the International Collaboration on Cancer Reporting (ICCR). </w:t>
      </w:r>
      <w:r w:rsidRPr="00883D96">
        <w:rPr>
          <w:rStyle w:val="Emphasis"/>
          <w:rFonts w:ascii="Arial" w:eastAsia="Times New Roman" w:hAnsi="Arial" w:cs="Arial"/>
          <w:sz w:val="20"/>
          <w:szCs w:val="20"/>
          <w:lang w:val="en"/>
        </w:rPr>
        <w:t xml:space="preserve">Int J </w:t>
      </w:r>
      <w:proofErr w:type="spellStart"/>
      <w:r w:rsidRPr="00883D96">
        <w:rPr>
          <w:rStyle w:val="Emphasis"/>
          <w:rFonts w:ascii="Arial" w:eastAsia="Times New Roman" w:hAnsi="Arial" w:cs="Arial"/>
          <w:sz w:val="20"/>
          <w:szCs w:val="20"/>
          <w:lang w:val="en"/>
        </w:rPr>
        <w:t>Gynecol</w:t>
      </w:r>
      <w:proofErr w:type="spellEnd"/>
      <w:r w:rsidRPr="00883D96">
        <w:rPr>
          <w:rStyle w:val="Emphasis"/>
          <w:rFonts w:ascii="Arial" w:eastAsia="Times New Roman" w:hAnsi="Arial" w:cs="Arial"/>
          <w:sz w:val="20"/>
          <w:szCs w:val="20"/>
          <w:lang w:val="en"/>
        </w:rPr>
        <w:t xml:space="preserve"> </w:t>
      </w:r>
      <w:proofErr w:type="spellStart"/>
      <w:r w:rsidRPr="00883D96">
        <w:rPr>
          <w:rStyle w:val="Emphasis"/>
          <w:rFonts w:ascii="Arial" w:eastAsia="Times New Roman" w:hAnsi="Arial" w:cs="Arial"/>
          <w:sz w:val="20"/>
          <w:szCs w:val="20"/>
          <w:lang w:val="en"/>
        </w:rPr>
        <w:t>Pathol</w:t>
      </w:r>
      <w:proofErr w:type="spellEnd"/>
      <w:r w:rsidRPr="00883D96">
        <w:rPr>
          <w:rStyle w:val="Emphasis"/>
          <w:rFonts w:ascii="Arial" w:eastAsia="Times New Roman" w:hAnsi="Arial" w:cs="Arial"/>
          <w:sz w:val="20"/>
          <w:szCs w:val="20"/>
          <w:lang w:val="en"/>
        </w:rPr>
        <w:t>.</w:t>
      </w:r>
      <w:r w:rsidRPr="00883D96">
        <w:rPr>
          <w:rFonts w:ascii="Arial" w:eastAsia="Times New Roman" w:hAnsi="Arial" w:cs="Arial"/>
          <w:sz w:val="20"/>
          <w:szCs w:val="20"/>
          <w:lang w:val="en"/>
        </w:rPr>
        <w:t xml:space="preserve"> 2022;41(Suppl 1</w:t>
      </w:r>
      <w:proofErr w:type="gramStart"/>
      <w:r w:rsidRPr="00883D96">
        <w:rPr>
          <w:rFonts w:ascii="Arial" w:eastAsia="Times New Roman" w:hAnsi="Arial" w:cs="Arial"/>
          <w:sz w:val="20"/>
          <w:szCs w:val="20"/>
          <w:lang w:val="en"/>
        </w:rPr>
        <w:t>):S</w:t>
      </w:r>
      <w:proofErr w:type="gramEnd"/>
      <w:r w:rsidRPr="00883D96">
        <w:rPr>
          <w:rFonts w:ascii="Arial" w:eastAsia="Times New Roman" w:hAnsi="Arial" w:cs="Arial"/>
          <w:sz w:val="20"/>
          <w:szCs w:val="20"/>
          <w:lang w:val="en"/>
        </w:rPr>
        <w:t>119-S142.</w:t>
      </w:r>
      <w:bookmarkStart w:id="25" w:name="R52749"/>
      <w:bookmarkEnd w:id="24"/>
    </w:p>
    <w:p w14:paraId="5F956FC8" w14:textId="77777777" w:rsidR="00883D96" w:rsidRPr="00883D96" w:rsidRDefault="00582E69" w:rsidP="00EB7305">
      <w:pPr>
        <w:pStyle w:val="NormalWeb"/>
        <w:numPr>
          <w:ilvl w:val="0"/>
          <w:numId w:val="6"/>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Singh N, Benson JL, Gan C, et al. Disease distribution in low-stage </w:t>
      </w:r>
      <w:proofErr w:type="spellStart"/>
      <w:r w:rsidRPr="00883D96">
        <w:rPr>
          <w:rFonts w:ascii="Arial" w:eastAsia="Times New Roman" w:hAnsi="Arial" w:cs="Arial"/>
          <w:sz w:val="20"/>
          <w:szCs w:val="20"/>
          <w:lang w:val="en"/>
        </w:rPr>
        <w:t>tubo</w:t>
      </w:r>
      <w:proofErr w:type="spellEnd"/>
      <w:r w:rsidRPr="00883D96">
        <w:rPr>
          <w:rFonts w:ascii="Arial" w:eastAsia="Times New Roman" w:hAnsi="Arial" w:cs="Arial"/>
          <w:sz w:val="20"/>
          <w:szCs w:val="20"/>
          <w:lang w:val="en"/>
        </w:rPr>
        <w:t xml:space="preserve">-ovarian high-grade serous carcinoma (HGSC): implication for assigning primary site and FIGO stage. </w:t>
      </w:r>
      <w:r w:rsidRPr="00883D96">
        <w:rPr>
          <w:rStyle w:val="Emphasis"/>
          <w:rFonts w:ascii="Arial" w:eastAsia="Times New Roman" w:hAnsi="Arial" w:cs="Arial"/>
          <w:sz w:val="20"/>
          <w:szCs w:val="20"/>
          <w:lang w:val="en"/>
        </w:rPr>
        <w:t xml:space="preserve">Int J </w:t>
      </w:r>
      <w:proofErr w:type="spellStart"/>
      <w:r w:rsidRPr="00883D96">
        <w:rPr>
          <w:rStyle w:val="Emphasis"/>
          <w:rFonts w:ascii="Arial" w:eastAsia="Times New Roman" w:hAnsi="Arial" w:cs="Arial"/>
          <w:sz w:val="20"/>
          <w:szCs w:val="20"/>
          <w:lang w:val="en"/>
        </w:rPr>
        <w:t>Gynecol</w:t>
      </w:r>
      <w:proofErr w:type="spellEnd"/>
      <w:r w:rsidRPr="00883D96">
        <w:rPr>
          <w:rStyle w:val="Emphasis"/>
          <w:rFonts w:ascii="Arial" w:eastAsia="Times New Roman" w:hAnsi="Arial" w:cs="Arial"/>
          <w:sz w:val="20"/>
          <w:szCs w:val="20"/>
          <w:lang w:val="en"/>
        </w:rPr>
        <w:t xml:space="preserve"> </w:t>
      </w:r>
      <w:proofErr w:type="spellStart"/>
      <w:r w:rsidRPr="00883D96">
        <w:rPr>
          <w:rStyle w:val="Emphasis"/>
          <w:rFonts w:ascii="Arial" w:eastAsia="Times New Roman" w:hAnsi="Arial" w:cs="Arial"/>
          <w:sz w:val="20"/>
          <w:szCs w:val="20"/>
          <w:lang w:val="en"/>
        </w:rPr>
        <w:t>Pathol</w:t>
      </w:r>
      <w:proofErr w:type="spellEnd"/>
      <w:r w:rsidRPr="00883D96">
        <w:rPr>
          <w:rFonts w:ascii="Arial" w:eastAsia="Times New Roman" w:hAnsi="Arial" w:cs="Arial"/>
          <w:sz w:val="20"/>
          <w:szCs w:val="20"/>
          <w:lang w:val="en"/>
        </w:rPr>
        <w:t>. 2018;37(4):324-330.</w:t>
      </w:r>
      <w:bookmarkStart w:id="26" w:name="R52750"/>
      <w:bookmarkEnd w:id="25"/>
    </w:p>
    <w:p w14:paraId="5BF4F167" w14:textId="2515A694" w:rsidR="00883D96" w:rsidRPr="00883D96" w:rsidRDefault="00582E69" w:rsidP="00EB7305">
      <w:pPr>
        <w:pStyle w:val="NormalWeb"/>
        <w:numPr>
          <w:ilvl w:val="0"/>
          <w:numId w:val="6"/>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Cheung AN, Ellenson LH, Gilks CB, et al. Tumours of the ovary. In: WHO Classification of Tumours Editorial Board. Female genital </w:t>
      </w:r>
      <w:proofErr w:type="spellStart"/>
      <w:r w:rsidRPr="00883D96">
        <w:rPr>
          <w:rFonts w:ascii="Arial" w:eastAsia="Times New Roman" w:hAnsi="Arial" w:cs="Arial"/>
          <w:sz w:val="20"/>
          <w:szCs w:val="20"/>
          <w:lang w:val="en"/>
        </w:rPr>
        <w:t>tumours</w:t>
      </w:r>
      <w:proofErr w:type="spellEnd"/>
      <w:r w:rsidRPr="00883D96">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883D96">
        <w:rPr>
          <w:rFonts w:ascii="Arial" w:eastAsia="Times New Roman" w:hAnsi="Arial" w:cs="Arial"/>
          <w:sz w:val="20"/>
          <w:szCs w:val="20"/>
          <w:lang w:val="en"/>
        </w:rPr>
        <w:t>tumours</w:t>
      </w:r>
      <w:proofErr w:type="spellEnd"/>
      <w:r w:rsidRPr="00883D96">
        <w:rPr>
          <w:rFonts w:ascii="Arial" w:eastAsia="Times New Roman" w:hAnsi="Arial" w:cs="Arial"/>
          <w:sz w:val="20"/>
          <w:szCs w:val="20"/>
          <w:lang w:val="en"/>
        </w:rPr>
        <w:t xml:space="preserve"> series, 5th ed; vol 4). Available from </w:t>
      </w:r>
      <w:hyperlink r:id="rId9" w:history="1">
        <w:r w:rsidR="00883D96" w:rsidRPr="00DD03DB">
          <w:rPr>
            <w:rStyle w:val="Hyperlink"/>
            <w:rFonts w:ascii="Arial" w:eastAsia="Times New Roman" w:hAnsi="Arial" w:cs="Arial"/>
            <w:sz w:val="20"/>
            <w:szCs w:val="20"/>
            <w:lang w:val="en"/>
          </w:rPr>
          <w:t>https://tumoursclassification.iarc.who.int/chpters/1</w:t>
        </w:r>
      </w:hyperlink>
      <w:r w:rsidRPr="00883D96">
        <w:rPr>
          <w:rFonts w:ascii="Arial" w:eastAsia="Times New Roman" w:hAnsi="Arial" w:cs="Arial"/>
          <w:sz w:val="20"/>
          <w:szCs w:val="20"/>
          <w:lang w:val="en"/>
        </w:rPr>
        <w:t>.</w:t>
      </w:r>
      <w:bookmarkStart w:id="27" w:name="R64218"/>
      <w:bookmarkEnd w:id="26"/>
    </w:p>
    <w:p w14:paraId="26BB6AE6" w14:textId="77777777" w:rsidR="00883D96" w:rsidRPr="00883D96" w:rsidRDefault="00582E69" w:rsidP="00EB7305">
      <w:pPr>
        <w:pStyle w:val="NormalWeb"/>
        <w:numPr>
          <w:ilvl w:val="0"/>
          <w:numId w:val="6"/>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Stewart CJR, Crum CP, McCluggage WG, et al. Guidelines to aid in the distinction of endometrial and endocervical carcinomas, and the distinction of independent primary carcinomas of the endometrium and adnexa from metastatic spread between these and other sites. </w:t>
      </w:r>
      <w:r w:rsidRPr="00883D96">
        <w:rPr>
          <w:rStyle w:val="Emphasis"/>
          <w:rFonts w:ascii="Arial" w:eastAsia="Times New Roman" w:hAnsi="Arial" w:cs="Arial"/>
          <w:sz w:val="20"/>
          <w:szCs w:val="20"/>
          <w:lang w:val="en"/>
        </w:rPr>
        <w:t xml:space="preserve">Int J </w:t>
      </w:r>
      <w:proofErr w:type="spellStart"/>
      <w:r w:rsidRPr="00883D96">
        <w:rPr>
          <w:rStyle w:val="Emphasis"/>
          <w:rFonts w:ascii="Arial" w:eastAsia="Times New Roman" w:hAnsi="Arial" w:cs="Arial"/>
          <w:sz w:val="20"/>
          <w:szCs w:val="20"/>
          <w:lang w:val="en"/>
        </w:rPr>
        <w:t>Gynecol</w:t>
      </w:r>
      <w:proofErr w:type="spellEnd"/>
      <w:r w:rsidRPr="00883D96">
        <w:rPr>
          <w:rStyle w:val="Emphasis"/>
          <w:rFonts w:ascii="Arial" w:eastAsia="Times New Roman" w:hAnsi="Arial" w:cs="Arial"/>
          <w:sz w:val="20"/>
          <w:szCs w:val="20"/>
          <w:lang w:val="en"/>
        </w:rPr>
        <w:t xml:space="preserve"> </w:t>
      </w:r>
      <w:proofErr w:type="spellStart"/>
      <w:r w:rsidRPr="00883D96">
        <w:rPr>
          <w:rStyle w:val="Emphasis"/>
          <w:rFonts w:ascii="Arial" w:eastAsia="Times New Roman" w:hAnsi="Arial" w:cs="Arial"/>
          <w:sz w:val="20"/>
          <w:szCs w:val="20"/>
          <w:lang w:val="en"/>
        </w:rPr>
        <w:t>Pathol</w:t>
      </w:r>
      <w:proofErr w:type="spellEnd"/>
      <w:r w:rsidRPr="00883D96">
        <w:rPr>
          <w:rStyle w:val="Emphasis"/>
          <w:rFonts w:ascii="Arial" w:eastAsia="Times New Roman" w:hAnsi="Arial" w:cs="Arial"/>
          <w:sz w:val="20"/>
          <w:szCs w:val="20"/>
          <w:lang w:val="en"/>
        </w:rPr>
        <w:t>.</w:t>
      </w:r>
      <w:r w:rsidRPr="00883D96">
        <w:rPr>
          <w:rFonts w:ascii="Arial" w:eastAsia="Times New Roman" w:hAnsi="Arial" w:cs="Arial"/>
          <w:sz w:val="20"/>
          <w:szCs w:val="20"/>
          <w:lang w:val="en"/>
        </w:rPr>
        <w:t xml:space="preserve"> 2019;38 Suppl 1(</w:t>
      </w:r>
      <w:proofErr w:type="spellStart"/>
      <w:r w:rsidRPr="00883D96">
        <w:rPr>
          <w:rFonts w:ascii="Arial" w:eastAsia="Times New Roman" w:hAnsi="Arial" w:cs="Arial"/>
          <w:sz w:val="20"/>
          <w:szCs w:val="20"/>
          <w:lang w:val="en"/>
        </w:rPr>
        <w:t>Iss</w:t>
      </w:r>
      <w:proofErr w:type="spellEnd"/>
      <w:r w:rsidRPr="00883D96">
        <w:rPr>
          <w:rFonts w:ascii="Arial" w:eastAsia="Times New Roman" w:hAnsi="Arial" w:cs="Arial"/>
          <w:sz w:val="20"/>
          <w:szCs w:val="20"/>
          <w:lang w:val="en"/>
        </w:rPr>
        <w:t xml:space="preserve"> 1 Suppl 1</w:t>
      </w:r>
      <w:proofErr w:type="gramStart"/>
      <w:r w:rsidRPr="00883D96">
        <w:rPr>
          <w:rFonts w:ascii="Arial" w:eastAsia="Times New Roman" w:hAnsi="Arial" w:cs="Arial"/>
          <w:sz w:val="20"/>
          <w:szCs w:val="20"/>
          <w:lang w:val="en"/>
        </w:rPr>
        <w:t>):S</w:t>
      </w:r>
      <w:proofErr w:type="gramEnd"/>
      <w:r w:rsidRPr="00883D96">
        <w:rPr>
          <w:rFonts w:ascii="Arial" w:eastAsia="Times New Roman" w:hAnsi="Arial" w:cs="Arial"/>
          <w:sz w:val="20"/>
          <w:szCs w:val="20"/>
          <w:lang w:val="en"/>
        </w:rPr>
        <w:t>75-S92.</w:t>
      </w:r>
      <w:bookmarkStart w:id="28" w:name="N11967"/>
      <w:bookmarkEnd w:id="27"/>
    </w:p>
    <w:p w14:paraId="083A101D" w14:textId="3688D0FF" w:rsidR="00883D96" w:rsidRDefault="00883D96" w:rsidP="00EB7305">
      <w:pPr>
        <w:pStyle w:val="NormalWeb"/>
        <w:spacing w:before="0" w:beforeAutospacing="0" w:after="0" w:afterAutospacing="0" w:line="276" w:lineRule="auto"/>
        <w:jc w:val="both"/>
        <w:divId w:val="865798381"/>
        <w:rPr>
          <w:rFonts w:ascii="Arial" w:eastAsia="Times New Roman" w:hAnsi="Arial" w:cs="Arial"/>
          <w:sz w:val="20"/>
          <w:szCs w:val="20"/>
          <w:lang w:val="en"/>
        </w:rPr>
      </w:pPr>
    </w:p>
    <w:p w14:paraId="6862D1DA" w14:textId="77777777" w:rsidR="00883D96" w:rsidRDefault="00582E69" w:rsidP="00EB7305">
      <w:pPr>
        <w:pStyle w:val="NormalWeb"/>
        <w:spacing w:before="0" w:beforeAutospacing="0" w:after="0" w:afterAutospacing="0" w:line="276" w:lineRule="auto"/>
        <w:jc w:val="both"/>
        <w:divId w:val="865798381"/>
        <w:rPr>
          <w:rFonts w:ascii="Arial" w:eastAsia="Times New Roman" w:hAnsi="Arial" w:cs="Arial"/>
          <w:b/>
          <w:bCs/>
          <w:sz w:val="20"/>
          <w:szCs w:val="20"/>
          <w:lang w:val="en"/>
        </w:rPr>
      </w:pPr>
      <w:r w:rsidRPr="00883D96">
        <w:rPr>
          <w:rFonts w:ascii="Arial" w:eastAsia="Times New Roman" w:hAnsi="Arial" w:cs="Arial"/>
          <w:b/>
          <w:bCs/>
          <w:sz w:val="20"/>
          <w:szCs w:val="20"/>
          <w:lang w:val="en"/>
        </w:rPr>
        <w:t>D. Tumor Location</w:t>
      </w:r>
      <w:bookmarkEnd w:id="28"/>
    </w:p>
    <w:p w14:paraId="36979DD6" w14:textId="77777777" w:rsidR="00883D96" w:rsidRDefault="00582E69" w:rsidP="00EB7305">
      <w:pPr>
        <w:pStyle w:val="NormalWeb"/>
        <w:spacing w:before="0" w:beforeAutospacing="0" w:after="0" w:afterAutospacing="0" w:line="276" w:lineRule="auto"/>
        <w:jc w:val="both"/>
        <w:divId w:val="865798381"/>
        <w:rPr>
          <w:rStyle w:val="Hyperlink"/>
          <w:rFonts w:ascii="Arial" w:hAnsi="Arial" w:cs="Arial"/>
          <w:sz w:val="20"/>
          <w:szCs w:val="20"/>
          <w:vertAlign w:val="superscript"/>
          <w:lang w:val="en"/>
        </w:rPr>
      </w:pPr>
      <w:r w:rsidRPr="00883D96">
        <w:rPr>
          <w:rFonts w:ascii="Arial" w:hAnsi="Arial" w:cs="Arial"/>
          <w:sz w:val="20"/>
          <w:szCs w:val="20"/>
          <w:lang w:val="en"/>
        </w:rPr>
        <w:t xml:space="preserve">Distribution of tumor in the ovary may provide clues to its origin. </w:t>
      </w:r>
      <w:proofErr w:type="gramStart"/>
      <w:r w:rsidRPr="00883D96">
        <w:rPr>
          <w:rFonts w:ascii="Arial" w:hAnsi="Arial" w:cs="Arial"/>
          <w:sz w:val="20"/>
          <w:szCs w:val="20"/>
          <w:lang w:val="en"/>
        </w:rPr>
        <w:t>Tumor</w:t>
      </w:r>
      <w:proofErr w:type="gramEnd"/>
      <w:r w:rsidRPr="00883D96">
        <w:rPr>
          <w:rFonts w:ascii="Arial" w:hAnsi="Arial" w:cs="Arial"/>
          <w:sz w:val="20"/>
          <w:szCs w:val="20"/>
          <w:lang w:val="en"/>
        </w:rPr>
        <w:t xml:space="preserve"> present mainly on the ovarian surface without forming a discrete lesion is more likely to represent metastasis. A tumor centered on or mainly involving the ovarian hilum is more likely metastatic. Mucinous neoplasms, if bilateral or associated with mucinous ascites or peritoneal/ovarian surface involvement, are more likely to be metastatic (see Note F, Table 2).</w:t>
      </w:r>
      <w:hyperlink w:anchor="R52756" w:tooltip="Lee KR, Young RH. The distinction between primary and metastatic mucinous carcinomas of the ovary: gross and histologic findings in 50 cases. Am J Surg Pathol. 2003;27(3):281-292." w:history="1">
        <w:r w:rsidRPr="00883D96">
          <w:rPr>
            <w:rStyle w:val="Hyperlink"/>
            <w:rFonts w:ascii="Arial" w:hAnsi="Arial" w:cs="Arial"/>
            <w:sz w:val="20"/>
            <w:szCs w:val="20"/>
            <w:vertAlign w:val="superscript"/>
            <w:lang w:val="en"/>
          </w:rPr>
          <w:t>1,</w:t>
        </w:r>
      </w:hyperlink>
      <w:hyperlink w:anchor="R52757" w:tooltip="Yemelyanova AV, Vang R, Judson K, et al. Distinction of primary and metastatic mucinous tumors involving the ovary: analysis of size and laterality data by primary site with reevaluation of an algorithm for tumor classification. Am J Surg Pathol. 2008;32(1):12" w:history="1">
        <w:r w:rsidRPr="00883D96">
          <w:rPr>
            <w:rStyle w:val="Hyperlink"/>
            <w:rFonts w:ascii="Arial" w:hAnsi="Arial" w:cs="Arial"/>
            <w:sz w:val="20"/>
            <w:szCs w:val="20"/>
            <w:vertAlign w:val="superscript"/>
            <w:lang w:val="en"/>
          </w:rPr>
          <w:t>2</w:t>
        </w:r>
      </w:hyperlink>
    </w:p>
    <w:p w14:paraId="1072B609" w14:textId="77777777" w:rsidR="00883D96" w:rsidRDefault="00883D96" w:rsidP="00EB7305">
      <w:pPr>
        <w:pStyle w:val="NormalWeb"/>
        <w:spacing w:before="0" w:beforeAutospacing="0" w:after="0" w:afterAutospacing="0" w:line="276" w:lineRule="auto"/>
        <w:jc w:val="both"/>
        <w:divId w:val="865798381"/>
        <w:rPr>
          <w:rStyle w:val="Hyperlink"/>
          <w:rFonts w:ascii="Arial" w:hAnsi="Arial" w:cs="Arial"/>
          <w:sz w:val="20"/>
          <w:szCs w:val="20"/>
          <w:vertAlign w:val="superscript"/>
          <w:lang w:val="en"/>
        </w:rPr>
      </w:pPr>
    </w:p>
    <w:p w14:paraId="28B334EE" w14:textId="77777777" w:rsidR="00883D96" w:rsidRDefault="00582E69" w:rsidP="00EB7305">
      <w:pPr>
        <w:pStyle w:val="NormalWeb"/>
        <w:spacing w:before="0" w:beforeAutospacing="0" w:after="0" w:afterAutospacing="0" w:line="276" w:lineRule="auto"/>
        <w:jc w:val="both"/>
        <w:divId w:val="865798381"/>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29" w:name="R52756"/>
    </w:p>
    <w:p w14:paraId="37926CB8" w14:textId="77777777" w:rsidR="00883D96" w:rsidRPr="00883D96" w:rsidRDefault="00582E69" w:rsidP="00EB7305">
      <w:pPr>
        <w:pStyle w:val="NormalWeb"/>
        <w:numPr>
          <w:ilvl w:val="0"/>
          <w:numId w:val="7"/>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Lee KR, Young RH. The distinction between primary and metastatic mucinous carcinomas of the ovary: gross and histologic findings in 50 cases. </w:t>
      </w:r>
      <w:r w:rsidRPr="00883D96">
        <w:rPr>
          <w:rStyle w:val="Emphasis"/>
          <w:rFonts w:ascii="Arial" w:eastAsia="Times New Roman" w:hAnsi="Arial" w:cs="Arial"/>
          <w:sz w:val="20"/>
          <w:szCs w:val="20"/>
          <w:lang w:val="en"/>
        </w:rPr>
        <w:t xml:space="preserve">Am J Surg </w:t>
      </w:r>
      <w:proofErr w:type="spellStart"/>
      <w:r w:rsidRPr="00883D96">
        <w:rPr>
          <w:rStyle w:val="Emphasis"/>
          <w:rFonts w:ascii="Arial" w:eastAsia="Times New Roman" w:hAnsi="Arial" w:cs="Arial"/>
          <w:sz w:val="20"/>
          <w:szCs w:val="20"/>
          <w:lang w:val="en"/>
        </w:rPr>
        <w:t>Pathol</w:t>
      </w:r>
      <w:proofErr w:type="spellEnd"/>
      <w:r w:rsidRPr="00883D96">
        <w:rPr>
          <w:rFonts w:ascii="Arial" w:eastAsia="Times New Roman" w:hAnsi="Arial" w:cs="Arial"/>
          <w:sz w:val="20"/>
          <w:szCs w:val="20"/>
          <w:lang w:val="en"/>
        </w:rPr>
        <w:t>. 2003;27(3):281-292.</w:t>
      </w:r>
      <w:bookmarkStart w:id="30" w:name="R52757"/>
      <w:bookmarkEnd w:id="29"/>
    </w:p>
    <w:p w14:paraId="1F790C48" w14:textId="77777777" w:rsidR="00883D96" w:rsidRPr="00883D96" w:rsidRDefault="00582E69" w:rsidP="00EB7305">
      <w:pPr>
        <w:pStyle w:val="NormalWeb"/>
        <w:numPr>
          <w:ilvl w:val="0"/>
          <w:numId w:val="7"/>
        </w:numPr>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sz w:val="20"/>
          <w:szCs w:val="20"/>
          <w:lang w:val="en"/>
        </w:rPr>
        <w:t xml:space="preserve">Yemelyanova AV, Vang R, Judson K, et al. Distinction of primary and metastatic mucinous tumors involving the ovary: analysis of size and laterality data by primary site with reevaluation of an algorithm for tumor classification. </w:t>
      </w:r>
      <w:r w:rsidRPr="00883D96">
        <w:rPr>
          <w:rStyle w:val="Emphasis"/>
          <w:rFonts w:ascii="Arial" w:eastAsia="Times New Roman" w:hAnsi="Arial" w:cs="Arial"/>
          <w:sz w:val="20"/>
          <w:szCs w:val="20"/>
          <w:lang w:val="en"/>
        </w:rPr>
        <w:t xml:space="preserve">Am J Surg </w:t>
      </w:r>
      <w:proofErr w:type="spellStart"/>
      <w:r w:rsidRPr="00883D96">
        <w:rPr>
          <w:rStyle w:val="Emphasis"/>
          <w:rFonts w:ascii="Arial" w:eastAsia="Times New Roman" w:hAnsi="Arial" w:cs="Arial"/>
          <w:sz w:val="20"/>
          <w:szCs w:val="20"/>
          <w:lang w:val="en"/>
        </w:rPr>
        <w:t>Pathol</w:t>
      </w:r>
      <w:proofErr w:type="spellEnd"/>
      <w:r w:rsidRPr="00883D96">
        <w:rPr>
          <w:rFonts w:ascii="Arial" w:eastAsia="Times New Roman" w:hAnsi="Arial" w:cs="Arial"/>
          <w:sz w:val="20"/>
          <w:szCs w:val="20"/>
          <w:lang w:val="en"/>
        </w:rPr>
        <w:t>. 2008;32(1):128-38.</w:t>
      </w:r>
      <w:bookmarkStart w:id="31" w:name="N11968"/>
      <w:bookmarkEnd w:id="30"/>
    </w:p>
    <w:p w14:paraId="78A03C52" w14:textId="77777777" w:rsidR="00883D96" w:rsidRDefault="00883D96" w:rsidP="00EB7305">
      <w:pPr>
        <w:pStyle w:val="NormalWeb"/>
        <w:spacing w:before="0" w:beforeAutospacing="0" w:after="0" w:afterAutospacing="0" w:line="276" w:lineRule="auto"/>
        <w:jc w:val="both"/>
        <w:divId w:val="865798381"/>
        <w:rPr>
          <w:rFonts w:ascii="Arial" w:eastAsia="Times New Roman" w:hAnsi="Arial" w:cs="Arial"/>
          <w:sz w:val="20"/>
          <w:szCs w:val="20"/>
          <w:lang w:val="en"/>
        </w:rPr>
      </w:pPr>
    </w:p>
    <w:p w14:paraId="0C336634" w14:textId="77777777" w:rsidR="00883D96" w:rsidRDefault="00582E69" w:rsidP="00EB7305">
      <w:pPr>
        <w:pStyle w:val="NormalWeb"/>
        <w:spacing w:before="0" w:beforeAutospacing="0" w:after="0" w:afterAutospacing="0" w:line="276" w:lineRule="auto"/>
        <w:jc w:val="both"/>
        <w:divId w:val="865798381"/>
        <w:rPr>
          <w:rFonts w:ascii="Arial" w:eastAsia="Times New Roman" w:hAnsi="Arial" w:cs="Arial"/>
          <w:b/>
          <w:bCs/>
          <w:sz w:val="20"/>
          <w:szCs w:val="20"/>
          <w:lang w:val="en"/>
        </w:rPr>
      </w:pPr>
      <w:r w:rsidRPr="00883D96">
        <w:rPr>
          <w:rFonts w:ascii="Arial" w:eastAsia="Times New Roman" w:hAnsi="Arial" w:cs="Arial"/>
          <w:b/>
          <w:bCs/>
          <w:sz w:val="20"/>
          <w:szCs w:val="20"/>
          <w:lang w:val="en"/>
        </w:rPr>
        <w:t>E. Contralateral Ovary</w:t>
      </w:r>
      <w:bookmarkEnd w:id="31"/>
    </w:p>
    <w:p w14:paraId="27E29E6B"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hAnsi="Arial" w:cs="Arial"/>
          <w:sz w:val="20"/>
          <w:szCs w:val="20"/>
          <w:lang w:val="en"/>
        </w:rPr>
        <w:t xml:space="preserve">Contralateral ovary refers to the ovary that is non-dominant because it is either (1) involved by a tumor that is </w:t>
      </w:r>
      <w:proofErr w:type="gramStart"/>
      <w:r w:rsidRPr="00883D96">
        <w:rPr>
          <w:rFonts w:ascii="Arial" w:hAnsi="Arial" w:cs="Arial"/>
          <w:sz w:val="20"/>
          <w:szCs w:val="20"/>
          <w:lang w:val="en"/>
        </w:rPr>
        <w:t>similar to</w:t>
      </w:r>
      <w:proofErr w:type="gramEnd"/>
      <w:r w:rsidRPr="00883D96">
        <w:rPr>
          <w:rFonts w:ascii="Arial" w:hAnsi="Arial" w:cs="Arial"/>
          <w:sz w:val="20"/>
          <w:szCs w:val="20"/>
          <w:lang w:val="en"/>
        </w:rPr>
        <w:t xml:space="preserve"> but smaller than the dominant ovarian tumor, (2) contains only what appears to be metastatic tumor on gross and/or microscopic examination, or (3) is negative for tumor. If the contralateral ovary contains only focal tumor, the gross and microscopic examination should concentrate on determining whether the tumor is an independent primary or is metastatic from the dominant ovary. Metastatic involvement is supported by the same criteria that are used to distinguish primary and metastatic malignancies of the ovary (multiple nodules, surface implants, and hilar vascular space invasion favor metastasis). If the contralateral ovary shows a borderline tumor of a different </w:t>
      </w:r>
      <w:proofErr w:type="spellStart"/>
      <w:r w:rsidRPr="00883D96">
        <w:rPr>
          <w:rFonts w:ascii="Arial" w:hAnsi="Arial" w:cs="Arial"/>
          <w:sz w:val="20"/>
          <w:szCs w:val="20"/>
          <w:lang w:val="en"/>
        </w:rPr>
        <w:t>histotype</w:t>
      </w:r>
      <w:proofErr w:type="spellEnd"/>
      <w:r w:rsidRPr="00883D96">
        <w:rPr>
          <w:rFonts w:ascii="Arial" w:hAnsi="Arial" w:cs="Arial"/>
          <w:sz w:val="20"/>
          <w:szCs w:val="20"/>
          <w:lang w:val="en"/>
        </w:rPr>
        <w:t xml:space="preserve"> in a case of a primary ovarian malignancy, the malignant tumor is reported first with a separate synoptic report </w:t>
      </w:r>
      <w:r w:rsidRPr="00883D96">
        <w:rPr>
          <w:rFonts w:ascii="Arial" w:hAnsi="Arial" w:cs="Arial"/>
          <w:sz w:val="20"/>
          <w:szCs w:val="20"/>
          <w:lang w:val="en"/>
        </w:rPr>
        <w:lastRenderedPageBreak/>
        <w:t xml:space="preserve">for the contralateral borderline tumor. If the contralateral ovary shows the same </w:t>
      </w:r>
      <w:proofErr w:type="spellStart"/>
      <w:r w:rsidRPr="00883D96">
        <w:rPr>
          <w:rFonts w:ascii="Arial" w:hAnsi="Arial" w:cs="Arial"/>
          <w:sz w:val="20"/>
          <w:szCs w:val="20"/>
          <w:lang w:val="en"/>
        </w:rPr>
        <w:t>histotype</w:t>
      </w:r>
      <w:proofErr w:type="spellEnd"/>
      <w:r w:rsidRPr="00883D96">
        <w:rPr>
          <w:rFonts w:ascii="Arial" w:hAnsi="Arial" w:cs="Arial"/>
          <w:sz w:val="20"/>
          <w:szCs w:val="20"/>
          <w:lang w:val="en"/>
        </w:rPr>
        <w:t xml:space="preserve"> (whether malignant or borderline), then one synoptic report is sufficient, and the contralateral ovary is reported “bilateral ovaries” should be checked under “Tumor Site”. Only the largest ovarian tumor size is required if the tumor is bilateral. Of note, designation of contralateral versus ipsilateral ovary is usually clinically inconsequential for high-grade serous carcinoma.</w:t>
      </w:r>
      <w:bookmarkStart w:id="32" w:name="N11969"/>
    </w:p>
    <w:p w14:paraId="3AAD3A81" w14:textId="77777777" w:rsidR="00883D96" w:rsidRDefault="00883D96" w:rsidP="00EB7305">
      <w:pPr>
        <w:pStyle w:val="NormalWeb"/>
        <w:spacing w:before="0" w:beforeAutospacing="0" w:after="0" w:afterAutospacing="0" w:line="276" w:lineRule="auto"/>
        <w:jc w:val="both"/>
        <w:divId w:val="865798381"/>
        <w:rPr>
          <w:rFonts w:ascii="Arial" w:hAnsi="Arial" w:cs="Arial"/>
          <w:sz w:val="20"/>
          <w:szCs w:val="20"/>
          <w:lang w:val="en"/>
        </w:rPr>
      </w:pPr>
    </w:p>
    <w:p w14:paraId="1F76F3C3"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eastAsia="Times New Roman" w:hAnsi="Arial" w:cs="Arial"/>
          <w:b/>
          <w:bCs/>
          <w:sz w:val="20"/>
          <w:szCs w:val="20"/>
          <w:lang w:val="en"/>
        </w:rPr>
        <w:t>F. Histologic Type</w:t>
      </w:r>
      <w:bookmarkEnd w:id="32"/>
    </w:p>
    <w:p w14:paraId="0399B6C0"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hAnsi="Arial" w:cs="Arial"/>
          <w:sz w:val="20"/>
          <w:szCs w:val="20"/>
          <w:lang w:val="en"/>
        </w:rPr>
        <w:t>The World Health Organization (WHO) classification and nomenclature of ovarian tumors is widely used.</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r w:rsidRPr="00883D96">
        <w:rPr>
          <w:rFonts w:ascii="Arial" w:hAnsi="Arial" w:cs="Arial"/>
          <w:sz w:val="20"/>
          <w:szCs w:val="20"/>
          <w:lang w:val="en"/>
        </w:rPr>
        <w:t xml:space="preserve"> Different </w:t>
      </w:r>
      <w:proofErr w:type="spellStart"/>
      <w:r w:rsidRPr="00883D96">
        <w:rPr>
          <w:rFonts w:ascii="Arial" w:hAnsi="Arial" w:cs="Arial"/>
          <w:sz w:val="20"/>
          <w:szCs w:val="20"/>
          <w:lang w:val="en"/>
        </w:rPr>
        <w:t>histotypes</w:t>
      </w:r>
      <w:proofErr w:type="spellEnd"/>
      <w:r w:rsidRPr="00883D96">
        <w:rPr>
          <w:rFonts w:ascii="Arial" w:hAnsi="Arial" w:cs="Arial"/>
          <w:sz w:val="20"/>
          <w:szCs w:val="20"/>
          <w:lang w:val="en"/>
        </w:rPr>
        <w:t xml:space="preserve"> of ovarian carcinoma can be diagnosed with a high degree of reproducibility in routine practice, which has clinical implications.</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r w:rsidRPr="00883D96">
        <w:rPr>
          <w:rFonts w:ascii="Arial" w:hAnsi="Arial" w:cs="Arial"/>
          <w:sz w:val="20"/>
          <w:szCs w:val="20"/>
          <w:lang w:val="en"/>
        </w:rPr>
        <w:t> For example, hereditary breast and ovarian cancer syndrome is associated with high-grade serous carcinoma (HGSC), while Lynch syndrome is associated with endometrioid and clear cell tumors (both are frequently associated with endometriosis), so accurate diagnosis is important.</w:t>
      </w:r>
    </w:p>
    <w:p w14:paraId="39BA42C9" w14:textId="77777777" w:rsidR="00883D96" w:rsidRDefault="00883D96" w:rsidP="00EB7305">
      <w:pPr>
        <w:pStyle w:val="NormalWeb"/>
        <w:spacing w:before="0" w:beforeAutospacing="0" w:after="0" w:afterAutospacing="0" w:line="276" w:lineRule="auto"/>
        <w:jc w:val="both"/>
        <w:divId w:val="865798381"/>
        <w:rPr>
          <w:rFonts w:ascii="Arial" w:hAnsi="Arial" w:cs="Arial"/>
          <w:sz w:val="20"/>
          <w:szCs w:val="20"/>
          <w:lang w:val="en"/>
        </w:rPr>
      </w:pPr>
    </w:p>
    <w:p w14:paraId="19AB4BA9"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hAnsi="Arial" w:cs="Arial"/>
          <w:sz w:val="20"/>
          <w:szCs w:val="20"/>
          <w:lang w:val="en"/>
        </w:rPr>
        <w:t>If the ovary(</w:t>
      </w:r>
      <w:proofErr w:type="spellStart"/>
      <w:r w:rsidRPr="00883D96">
        <w:rPr>
          <w:rFonts w:ascii="Arial" w:hAnsi="Arial" w:cs="Arial"/>
          <w:sz w:val="20"/>
          <w:szCs w:val="20"/>
          <w:lang w:val="en"/>
        </w:rPr>
        <w:t>ies</w:t>
      </w:r>
      <w:proofErr w:type="spellEnd"/>
      <w:r w:rsidRPr="00883D96">
        <w:rPr>
          <w:rFonts w:ascii="Arial" w:hAnsi="Arial" w:cs="Arial"/>
          <w:sz w:val="20"/>
          <w:szCs w:val="20"/>
          <w:lang w:val="en"/>
        </w:rPr>
        <w:t>) contain(s) more than one malignant tumor type, report either “mixed carcinoma” or the most aggressive malignant tumor, with a clinical note that clarifies the presence of multiple tumors and the percentage of each. Although it is rare to have two different malignant tumors in the separate ovaries, this circumstance requires separate synoptic reports. If a malignant tumor is arising from a borderline or benign tumor in the same site, one report with a note clarifying the co-existence of a borderline or benign tumor is sufficient with both tumor types selected under Histologic Type.</w:t>
      </w:r>
    </w:p>
    <w:p w14:paraId="331DA6E3" w14:textId="77777777" w:rsidR="00883D96" w:rsidRDefault="00883D96" w:rsidP="00EB7305">
      <w:pPr>
        <w:pStyle w:val="NormalWeb"/>
        <w:spacing w:before="0" w:beforeAutospacing="0" w:after="0" w:afterAutospacing="0" w:line="276" w:lineRule="auto"/>
        <w:jc w:val="both"/>
        <w:divId w:val="865798381"/>
        <w:rPr>
          <w:rFonts w:ascii="Arial" w:hAnsi="Arial" w:cs="Arial"/>
          <w:sz w:val="20"/>
          <w:szCs w:val="20"/>
          <w:lang w:val="en"/>
        </w:rPr>
      </w:pPr>
    </w:p>
    <w:p w14:paraId="17A87575"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hAnsi="Arial" w:cs="Arial"/>
          <w:sz w:val="20"/>
          <w:szCs w:val="20"/>
          <w:u w:val="single"/>
          <w:lang w:val="en"/>
        </w:rPr>
        <w:t>Serous Tumors</w:t>
      </w:r>
    </w:p>
    <w:p w14:paraId="2C0E5EA2" w14:textId="77777777" w:rsid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Style w:val="Strong"/>
          <w:rFonts w:ascii="Arial" w:hAnsi="Arial" w:cs="Arial"/>
          <w:sz w:val="20"/>
          <w:szCs w:val="20"/>
          <w:lang w:val="en"/>
        </w:rPr>
        <w:t>Serous borderline tumor (SBT)</w:t>
      </w:r>
      <w:r w:rsidRPr="00883D96">
        <w:rPr>
          <w:rFonts w:ascii="Arial" w:hAnsi="Arial" w:cs="Arial"/>
          <w:sz w:val="20"/>
          <w:szCs w:val="20"/>
          <w:lang w:val="en"/>
        </w:rPr>
        <w:t xml:space="preserve"> shows epithelial proliferation with papillary hierarchical branching and low-grade cytology, involving at least 10% of the overall tumor volume, and lacking stromal invasion.</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hyperlink w:anchor="R52761" w:tooltip="Turashvili G, Grisham RN, Chiang S, et al. BRAFV600E mutations and immunohistochemical expression of VE1 protein in low-grade serous neoplasms of the ovary. Histopathology. 2018;73(3):438-443." w:history="1">
        <w:r w:rsidRPr="00883D96">
          <w:rPr>
            <w:rStyle w:val="Hyperlink"/>
            <w:rFonts w:ascii="Arial" w:hAnsi="Arial" w:cs="Arial"/>
            <w:sz w:val="20"/>
            <w:szCs w:val="20"/>
            <w:vertAlign w:val="superscript"/>
            <w:lang w:val="en"/>
          </w:rPr>
          <w:t>2</w:t>
        </w:r>
      </w:hyperlink>
      <w:r w:rsidRPr="00883D96">
        <w:rPr>
          <w:rFonts w:ascii="Arial" w:hAnsi="Arial" w:cs="Arial"/>
          <w:sz w:val="20"/>
          <w:szCs w:val="20"/>
          <w:lang w:val="en"/>
        </w:rPr>
        <w:t> It is often surgically staged to include peritoneal washings, peritoneal and omental biopsies. Omitting staging in SBT may increase recurrence rates but has no effect on overall survival.</w:t>
      </w:r>
      <w:hyperlink w:anchor="R52762" w:tooltip="Hacker KE, Uppal S, Johnston C. Principles of treatment for borderline, micropapillary serous, and low-grade ovarian cancer. J Nat Comp Canc Netw. 2016;14(9):1175-82." w:history="1">
        <w:r w:rsidRPr="00883D96">
          <w:rPr>
            <w:rStyle w:val="Hyperlink"/>
            <w:rFonts w:ascii="Arial" w:hAnsi="Arial" w:cs="Arial"/>
            <w:sz w:val="20"/>
            <w:szCs w:val="20"/>
            <w:vertAlign w:val="superscript"/>
            <w:lang w:val="en"/>
          </w:rPr>
          <w:t>3</w:t>
        </w:r>
      </w:hyperlink>
      <w:r w:rsidRPr="00883D96">
        <w:rPr>
          <w:rFonts w:ascii="Arial" w:hAnsi="Arial" w:cs="Arial"/>
          <w:sz w:val="20"/>
          <w:szCs w:val="20"/>
          <w:lang w:val="en"/>
        </w:rPr>
        <w:t> Although it is uncommon to have positive cytology with borderline tumors, in one study, SBT was the most common finding after HGSC.</w:t>
      </w:r>
      <w:hyperlink w:anchor="R52763" w:tooltip="Hou Y, Bruehl FK, McHugh KE, Reynolds J. Primary tumor types and origins in positive abdominopelvic washing cytology, a single institution experience. J Am Soc Cytopathol. 2020;9(2):89-94." w:history="1">
        <w:r w:rsidRPr="00883D96">
          <w:rPr>
            <w:rStyle w:val="Hyperlink"/>
            <w:rFonts w:ascii="Arial" w:hAnsi="Arial" w:cs="Arial"/>
            <w:sz w:val="20"/>
            <w:szCs w:val="20"/>
            <w:vertAlign w:val="superscript"/>
            <w:lang w:val="en"/>
          </w:rPr>
          <w:t>4</w:t>
        </w:r>
      </w:hyperlink>
      <w:r w:rsidRPr="00883D96">
        <w:rPr>
          <w:rFonts w:ascii="Arial" w:hAnsi="Arial" w:cs="Arial"/>
          <w:sz w:val="20"/>
          <w:szCs w:val="20"/>
          <w:lang w:val="en"/>
        </w:rPr>
        <w:t xml:space="preserve"> Borderline tumor cells in peritoneal fluids are reported as </w:t>
      </w:r>
      <w:r w:rsidRPr="00883D96">
        <w:rPr>
          <w:rStyle w:val="Emphasis"/>
          <w:rFonts w:ascii="Arial" w:hAnsi="Arial" w:cs="Arial"/>
          <w:sz w:val="20"/>
          <w:szCs w:val="20"/>
          <w:lang w:val="en"/>
        </w:rPr>
        <w:t>atypia of undetermined significance (AUS)</w:t>
      </w:r>
      <w:r w:rsidRPr="00883D96">
        <w:rPr>
          <w:rFonts w:ascii="Arial" w:hAnsi="Arial" w:cs="Arial"/>
          <w:sz w:val="20"/>
          <w:szCs w:val="20"/>
          <w:lang w:val="en"/>
        </w:rPr>
        <w:t xml:space="preserve"> based on the International System for Reporting Serous Fluid Cytopathology</w:t>
      </w:r>
      <w:hyperlink w:anchor="R52764" w:tooltip="Chandra A, Crothers B, Kurtycz D, Schmitt F, eds. The International System for Serous Fluid Cytopathology. Springer, Switzerland, 2020." w:history="1">
        <w:r w:rsidRPr="00883D96">
          <w:rPr>
            <w:rStyle w:val="Hyperlink"/>
            <w:rFonts w:ascii="Arial" w:hAnsi="Arial" w:cs="Arial"/>
            <w:sz w:val="20"/>
            <w:szCs w:val="20"/>
            <w:vertAlign w:val="superscript"/>
            <w:lang w:val="en"/>
          </w:rPr>
          <w:t>5</w:t>
        </w:r>
      </w:hyperlink>
      <w:r w:rsidRPr="00883D96">
        <w:rPr>
          <w:rFonts w:ascii="Arial" w:hAnsi="Arial" w:cs="Arial"/>
          <w:sz w:val="20"/>
          <w:szCs w:val="20"/>
          <w:lang w:val="en"/>
        </w:rPr>
        <w:t> (see Explanatory Note J below).</w:t>
      </w:r>
    </w:p>
    <w:p w14:paraId="4A9F792F" w14:textId="77777777" w:rsidR="00883D96" w:rsidRDefault="00883D96" w:rsidP="00EB7305">
      <w:pPr>
        <w:pStyle w:val="NormalWeb"/>
        <w:spacing w:before="0" w:beforeAutospacing="0" w:after="0" w:afterAutospacing="0" w:line="276" w:lineRule="auto"/>
        <w:jc w:val="both"/>
        <w:divId w:val="865798381"/>
        <w:rPr>
          <w:rFonts w:ascii="Arial" w:hAnsi="Arial" w:cs="Arial"/>
          <w:sz w:val="20"/>
          <w:szCs w:val="20"/>
          <w:lang w:val="en"/>
        </w:rPr>
      </w:pPr>
    </w:p>
    <w:p w14:paraId="6FEB28E2" w14:textId="3E512905" w:rsidR="00582E69" w:rsidRPr="00883D96" w:rsidRDefault="00582E69" w:rsidP="00EB7305">
      <w:pPr>
        <w:pStyle w:val="NormalWeb"/>
        <w:spacing w:before="0" w:beforeAutospacing="0" w:after="0" w:afterAutospacing="0" w:line="276" w:lineRule="auto"/>
        <w:jc w:val="both"/>
        <w:divId w:val="865798381"/>
        <w:rPr>
          <w:rFonts w:ascii="Arial" w:hAnsi="Arial" w:cs="Arial"/>
          <w:sz w:val="20"/>
          <w:szCs w:val="20"/>
          <w:lang w:val="en"/>
        </w:rPr>
      </w:pPr>
      <w:r w:rsidRPr="00883D96">
        <w:rPr>
          <w:rFonts w:ascii="Arial" w:hAnsi="Arial" w:cs="Arial"/>
          <w:sz w:val="20"/>
          <w:szCs w:val="20"/>
          <w:lang w:val="en"/>
        </w:rPr>
        <w:t xml:space="preserve">The micropapillary/cribriform variant of serous borderline tumor (SBT) shows elongated </w:t>
      </w:r>
      <w:proofErr w:type="spellStart"/>
      <w:r w:rsidRPr="00883D96">
        <w:rPr>
          <w:rFonts w:ascii="Arial" w:hAnsi="Arial" w:cs="Arial"/>
          <w:sz w:val="20"/>
          <w:szCs w:val="20"/>
          <w:lang w:val="en"/>
        </w:rPr>
        <w:t>micropapillae</w:t>
      </w:r>
      <w:proofErr w:type="spellEnd"/>
      <w:r w:rsidRPr="00883D96">
        <w:rPr>
          <w:rFonts w:ascii="Arial" w:hAnsi="Arial" w:cs="Arial"/>
          <w:sz w:val="20"/>
          <w:szCs w:val="20"/>
          <w:lang w:val="en"/>
        </w:rPr>
        <w:t xml:space="preserve"> without fibrovascular cores that are at least 5 times longer than wide, measure at least 5 mm, and directly emanate from broad papillae, imparting a “Medusa-head” appearance, and/or small cribriform spaces.</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p>
    <w:p w14:paraId="39F31615" w14:textId="77777777" w:rsidR="00883D96"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 xml:space="preserve">The term “implant” is used in the context of extraovarian disease associated with ovarian SBT or </w:t>
      </w:r>
      <w:proofErr w:type="spellStart"/>
      <w:r w:rsidRPr="00883D96">
        <w:rPr>
          <w:rFonts w:ascii="Arial" w:hAnsi="Arial" w:cs="Arial"/>
          <w:sz w:val="20"/>
          <w:szCs w:val="20"/>
          <w:lang w:val="en"/>
        </w:rPr>
        <w:t>seromucinous</w:t>
      </w:r>
      <w:proofErr w:type="spellEnd"/>
      <w:r w:rsidRPr="00883D96">
        <w:rPr>
          <w:rFonts w:ascii="Arial" w:hAnsi="Arial" w:cs="Arial"/>
          <w:sz w:val="20"/>
          <w:szCs w:val="20"/>
          <w:lang w:val="en"/>
        </w:rPr>
        <w:t xml:space="preserve"> borderline tumors. Implants are </w:t>
      </w:r>
      <w:proofErr w:type="gramStart"/>
      <w:r w:rsidRPr="00883D96">
        <w:rPr>
          <w:rFonts w:ascii="Arial" w:hAnsi="Arial" w:cs="Arial"/>
          <w:sz w:val="20"/>
          <w:szCs w:val="20"/>
          <w:lang w:val="en"/>
        </w:rPr>
        <w:t>non-invasive by definition</w:t>
      </w:r>
      <w:proofErr w:type="gramEnd"/>
      <w:r w:rsidRPr="00883D96">
        <w:rPr>
          <w:rFonts w:ascii="Arial" w:hAnsi="Arial" w:cs="Arial"/>
          <w:sz w:val="20"/>
          <w:szCs w:val="20"/>
          <w:lang w:val="en"/>
        </w:rPr>
        <w:t xml:space="preserve"> (see Note I). The previously recognized “invasive implants” are now considered extraovarian low-grade serous carcinoma (LGSC). If the ovarian tumor is suspected to be SBT but shows “invasive implants”, additional sampling is warranted, but the tumor should be categorized as LGSC.</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p>
    <w:p w14:paraId="2D0E995F" w14:textId="77777777" w:rsidR="00883D96" w:rsidRDefault="00883D96" w:rsidP="00EB7305">
      <w:pPr>
        <w:pStyle w:val="NormalWeb"/>
        <w:spacing w:before="0" w:beforeAutospacing="0" w:after="0" w:afterAutospacing="0" w:line="276" w:lineRule="auto"/>
        <w:jc w:val="both"/>
        <w:divId w:val="1120563286"/>
        <w:rPr>
          <w:rFonts w:ascii="Arial" w:hAnsi="Arial" w:cs="Arial"/>
          <w:sz w:val="20"/>
          <w:szCs w:val="20"/>
          <w:lang w:val="en"/>
        </w:rPr>
      </w:pPr>
    </w:p>
    <w:p w14:paraId="51A5D316" w14:textId="77777777" w:rsidR="00883D96"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t>SBT with microinvasion</w:t>
      </w:r>
      <w:r w:rsidRPr="00883D96">
        <w:rPr>
          <w:rFonts w:ascii="Arial" w:hAnsi="Arial" w:cs="Arial"/>
          <w:sz w:val="20"/>
          <w:szCs w:val="20"/>
          <w:lang w:val="en"/>
        </w:rPr>
        <w:t xml:space="preserve"> is the term to use when the overall histology is SBT, but there are foci of invasion less than 5 mm in greatest dimension in any single focus, presenting as individual or small clusters of plump eosinophilic cells, or small papillary clusters in lacunar spaces without a stromal reaction.</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p>
    <w:p w14:paraId="4E059092" w14:textId="77777777" w:rsidR="00883D96" w:rsidRDefault="00883D96" w:rsidP="00EB7305">
      <w:pPr>
        <w:pStyle w:val="NormalWeb"/>
        <w:spacing w:before="0" w:beforeAutospacing="0" w:after="0" w:afterAutospacing="0" w:line="276" w:lineRule="auto"/>
        <w:jc w:val="both"/>
        <w:divId w:val="1120563286"/>
        <w:rPr>
          <w:rFonts w:ascii="Arial" w:hAnsi="Arial" w:cs="Arial"/>
          <w:sz w:val="20"/>
          <w:szCs w:val="20"/>
          <w:lang w:val="en"/>
        </w:rPr>
      </w:pPr>
    </w:p>
    <w:p w14:paraId="39CBFBD5"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lastRenderedPageBreak/>
        <w:t>LGSC</w:t>
      </w:r>
      <w:r w:rsidRPr="00883D96">
        <w:rPr>
          <w:rFonts w:ascii="Arial" w:hAnsi="Arial" w:cs="Arial"/>
          <w:sz w:val="20"/>
          <w:szCs w:val="20"/>
          <w:lang w:val="en"/>
        </w:rPr>
        <w:t xml:space="preserve"> has many morphologic appearances but typically forms small nests, glands, </w:t>
      </w:r>
      <w:proofErr w:type="spellStart"/>
      <w:r w:rsidRPr="00883D96">
        <w:rPr>
          <w:rFonts w:ascii="Arial" w:hAnsi="Arial" w:cs="Arial"/>
          <w:sz w:val="20"/>
          <w:szCs w:val="20"/>
          <w:lang w:val="en"/>
        </w:rPr>
        <w:t>micropapillae</w:t>
      </w:r>
      <w:proofErr w:type="spellEnd"/>
      <w:r w:rsidRPr="00883D96">
        <w:rPr>
          <w:rFonts w:ascii="Arial" w:hAnsi="Arial" w:cs="Arial"/>
          <w:sz w:val="20"/>
          <w:szCs w:val="20"/>
          <w:lang w:val="en"/>
        </w:rPr>
        <w:t xml:space="preserve"> and inverted </w:t>
      </w:r>
      <w:proofErr w:type="spellStart"/>
      <w:r w:rsidRPr="00883D96">
        <w:rPr>
          <w:rFonts w:ascii="Arial" w:hAnsi="Arial" w:cs="Arial"/>
          <w:sz w:val="20"/>
          <w:szCs w:val="20"/>
          <w:lang w:val="en"/>
        </w:rPr>
        <w:t>macropapillae</w:t>
      </w:r>
      <w:proofErr w:type="spellEnd"/>
      <w:r w:rsidRPr="00883D96">
        <w:rPr>
          <w:rFonts w:ascii="Arial" w:hAnsi="Arial" w:cs="Arial"/>
          <w:sz w:val="20"/>
          <w:szCs w:val="20"/>
          <w:lang w:val="en"/>
        </w:rPr>
        <w:t xml:space="preserve"> lying within clear spaces (retraction artifact). Psammoma bodies are often abundant. </w:t>
      </w:r>
      <w:r w:rsidRPr="00883D96">
        <w:rPr>
          <w:rStyle w:val="Strong"/>
          <w:rFonts w:ascii="Arial" w:hAnsi="Arial" w:cs="Arial"/>
          <w:sz w:val="20"/>
          <w:szCs w:val="20"/>
          <w:lang w:val="en"/>
        </w:rPr>
        <w:t>Microinvasive LGSC</w:t>
      </w:r>
      <w:r w:rsidRPr="00883D96">
        <w:rPr>
          <w:rFonts w:ascii="Arial" w:hAnsi="Arial" w:cs="Arial"/>
          <w:sz w:val="20"/>
          <w:szCs w:val="20"/>
          <w:lang w:val="en"/>
        </w:rPr>
        <w:t xml:space="preserve"> is the term used when the overall histology resembles a LGSC but only individual foci of invasion less than 5 mm in dimension are found. Extensive sampling should be done to exclude larger invasive foci; otherwise, these tumors usually behave similar to SBTs at lower stages (I and II) and are often associated with areas of conventional SBT.</w:t>
      </w:r>
      <w:hyperlink w:anchor="R52765" w:tooltip="Slomavitz B, Gourley C, Carey MS, et al. Low-grade serous ovarian cancer: state of the science. Gynecol Oncol. 2020;156(3):715-725." w:history="1">
        <w:r w:rsidRPr="00883D96">
          <w:rPr>
            <w:rStyle w:val="Hyperlink"/>
            <w:rFonts w:ascii="Arial" w:hAnsi="Arial" w:cs="Arial"/>
            <w:sz w:val="20"/>
            <w:szCs w:val="20"/>
            <w:vertAlign w:val="superscript"/>
            <w:lang w:val="en"/>
          </w:rPr>
          <w:t>6,</w:t>
        </w:r>
      </w:hyperlink>
      <w:hyperlink w:anchor="R52766" w:tooltip="Hatano Y, Hatano K, Morishige TM, et al. A comprehensive review of ovarian serous carcinoma. Adv Anat Pathol. 2019;26(5):329-339." w:history="1">
        <w:r w:rsidRPr="00883D96">
          <w:rPr>
            <w:rStyle w:val="Hyperlink"/>
            <w:rFonts w:ascii="Arial" w:hAnsi="Arial" w:cs="Arial"/>
            <w:sz w:val="20"/>
            <w:szCs w:val="20"/>
            <w:vertAlign w:val="superscript"/>
            <w:lang w:val="en"/>
          </w:rPr>
          <w:t>7</w:t>
        </w:r>
      </w:hyperlink>
    </w:p>
    <w:p w14:paraId="5C4D6E30"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3462FADB"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 xml:space="preserve">The distinction between </w:t>
      </w:r>
      <w:r w:rsidRPr="00883D96">
        <w:rPr>
          <w:rStyle w:val="Strong"/>
          <w:rFonts w:ascii="Arial" w:hAnsi="Arial" w:cs="Arial"/>
          <w:sz w:val="20"/>
          <w:szCs w:val="20"/>
          <w:lang w:val="en"/>
        </w:rPr>
        <w:t>high-grade serous carcinoma (HGSC)</w:t>
      </w:r>
      <w:r w:rsidRPr="00883D96">
        <w:rPr>
          <w:rFonts w:ascii="Arial" w:hAnsi="Arial" w:cs="Arial"/>
          <w:sz w:val="20"/>
          <w:szCs w:val="20"/>
          <w:lang w:val="en"/>
        </w:rPr>
        <w:t xml:space="preserve"> and LGSC is not an assignment of grade based on a continuum of differentiation. These are two distinct tumors that differ with respect to risk factors, precursor lesions, response to chemotherapy, and genetic events during oncogenesis, and merit consideration as separate histologic types. The criteria for distinguishing between LGSC and HGSC are primarily based on nuclear variability (at least 3-fold nuclear size variation for HGSC). In cases where the distinction is difficult, block-like p16 expression and abnormal (aberrant) p53 expression in HGSC and assessment of mitotic activity (at least 12 mitoses/10 high-power fields in HGSC) may be used. This system has molecular and prognostic validity and excellent inter-observer agreement.</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p>
    <w:p w14:paraId="7913499E"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657639EE"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t>Serous tubal intraepithelial carcinoma (STIC)</w:t>
      </w:r>
      <w:r w:rsidRPr="00883D96">
        <w:rPr>
          <w:rFonts w:ascii="Arial" w:hAnsi="Arial" w:cs="Arial"/>
          <w:sz w:val="20"/>
          <w:szCs w:val="20"/>
          <w:lang w:val="en"/>
        </w:rPr>
        <w:t xml:space="preserve"> is a precursor for HGSC. Although an “in situ” neoplasm, it has the potential to metastasize throughout the peritoneal cavity.</w:t>
      </w:r>
      <w:hyperlink w:anchor="R52767" w:tooltip="Schneider S, Heikaus S, Harter P, et al. Serous tubal intraepithelial carcinoma associated with extraovarian metastases. Int J Gynecol Cancer. 2017;27(3):444-451." w:history="1">
        <w:r w:rsidRPr="00883D96">
          <w:rPr>
            <w:rStyle w:val="Hyperlink"/>
            <w:rFonts w:ascii="Arial" w:hAnsi="Arial" w:cs="Arial"/>
            <w:sz w:val="20"/>
            <w:szCs w:val="20"/>
            <w:vertAlign w:val="superscript"/>
            <w:lang w:val="en"/>
          </w:rPr>
          <w:t>8</w:t>
        </w:r>
      </w:hyperlink>
      <w:r w:rsidRPr="00883D96">
        <w:rPr>
          <w:rFonts w:ascii="Arial" w:hAnsi="Arial" w:cs="Arial"/>
          <w:sz w:val="20"/>
          <w:szCs w:val="20"/>
          <w:lang w:val="en"/>
        </w:rPr>
        <w:t xml:space="preserve"> Therefore, when staging procedure was performed and there is only fallopian tube involvement with STIC and peritoneal washings are negative, the tumor is staged as AJCC pT1a/FIGO IA with an annotation that there is no “invasive” carcinoma. Incidentally identified STIC in risk-reducing </w:t>
      </w:r>
      <w:proofErr w:type="spellStart"/>
      <w:r w:rsidRPr="00883D96">
        <w:rPr>
          <w:rFonts w:ascii="Arial" w:hAnsi="Arial" w:cs="Arial"/>
          <w:sz w:val="20"/>
          <w:szCs w:val="20"/>
          <w:lang w:val="en"/>
        </w:rPr>
        <w:t>salpingo</w:t>
      </w:r>
      <w:proofErr w:type="spellEnd"/>
      <w:r w:rsidRPr="00883D96">
        <w:rPr>
          <w:rFonts w:ascii="Arial" w:hAnsi="Arial" w:cs="Arial"/>
          <w:sz w:val="20"/>
          <w:szCs w:val="20"/>
          <w:lang w:val="en"/>
        </w:rPr>
        <w:t>-oophorectomy or opportunistic salpingectomy specimens does not require synoptic reporting.</w:t>
      </w:r>
    </w:p>
    <w:p w14:paraId="2954A3D8"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4ECD5B17"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t>“</w:t>
      </w:r>
      <w:proofErr w:type="spellStart"/>
      <w:r w:rsidRPr="00883D96">
        <w:rPr>
          <w:rStyle w:val="Strong"/>
          <w:rFonts w:ascii="Arial" w:hAnsi="Arial" w:cs="Arial"/>
          <w:sz w:val="20"/>
          <w:szCs w:val="20"/>
          <w:lang w:val="en"/>
        </w:rPr>
        <w:t>Seromucinous</w:t>
      </w:r>
      <w:proofErr w:type="spellEnd"/>
      <w:r w:rsidRPr="00883D96">
        <w:rPr>
          <w:rStyle w:val="Strong"/>
          <w:rFonts w:ascii="Arial" w:hAnsi="Arial" w:cs="Arial"/>
          <w:sz w:val="20"/>
          <w:szCs w:val="20"/>
          <w:lang w:val="en"/>
        </w:rPr>
        <w:t xml:space="preserve"> carcinoma”</w:t>
      </w:r>
      <w:r w:rsidRPr="00883D96">
        <w:rPr>
          <w:rFonts w:ascii="Arial" w:hAnsi="Arial" w:cs="Arial"/>
          <w:sz w:val="20"/>
          <w:szCs w:val="20"/>
          <w:lang w:val="en"/>
        </w:rPr>
        <w:t xml:space="preserve"> shows poor interobserver reproducibility and is now considered a variant of endometrioid carcinoma that often shows mucinous differentiation.</w:t>
      </w:r>
      <w:hyperlink w:anchor="R52768" w:tooltip="Rambau PF, McIntyre JB, Taylor J, et al. Morphologic reproducibility, genotyping, and immunohistochemical profiling do not support a category of seromucinous carcinoma of the ovary. Am J Surg Pathol. 2017;41(5):685-695." w:history="1">
        <w:r w:rsidRPr="00883D96">
          <w:rPr>
            <w:rStyle w:val="Hyperlink"/>
            <w:rFonts w:ascii="Arial" w:hAnsi="Arial" w:cs="Arial"/>
            <w:sz w:val="20"/>
            <w:szCs w:val="20"/>
            <w:vertAlign w:val="superscript"/>
            <w:lang w:val="en"/>
          </w:rPr>
          <w:t>9</w:t>
        </w:r>
      </w:hyperlink>
      <w:r w:rsidRPr="00883D96">
        <w:rPr>
          <w:rFonts w:ascii="Arial" w:hAnsi="Arial" w:cs="Arial"/>
          <w:sz w:val="20"/>
          <w:szCs w:val="20"/>
          <w:lang w:val="en"/>
        </w:rPr>
        <w:t> </w:t>
      </w:r>
      <w:proofErr w:type="spellStart"/>
      <w:r w:rsidRPr="00883D96">
        <w:rPr>
          <w:rFonts w:ascii="Arial" w:hAnsi="Arial" w:cs="Arial"/>
          <w:sz w:val="20"/>
          <w:szCs w:val="20"/>
          <w:lang w:val="en"/>
        </w:rPr>
        <w:t>Seromucinous</w:t>
      </w:r>
      <w:proofErr w:type="spellEnd"/>
      <w:r w:rsidRPr="00883D96">
        <w:rPr>
          <w:rFonts w:ascii="Arial" w:hAnsi="Arial" w:cs="Arial"/>
          <w:sz w:val="20"/>
          <w:szCs w:val="20"/>
          <w:lang w:val="en"/>
        </w:rPr>
        <w:t xml:space="preserve"> borderline tumor remains a distinct entity showing an admixture of Müllerian epithelium, including endometrioid, ciliated, hobnailed, and endocervical mucinous epithelium with foci of squamous differentiation.</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hyperlink w:anchor="R52769" w:tooltip="Kurman RJ, Shih IM. Seromucinous tumors of the ovary: what’s in a name? Int J Gynecol Pathol. 2015;35:78-81." w:history="1">
        <w:r w:rsidRPr="00883D96">
          <w:rPr>
            <w:rStyle w:val="Hyperlink"/>
            <w:rFonts w:ascii="Arial" w:hAnsi="Arial" w:cs="Arial"/>
            <w:sz w:val="20"/>
            <w:szCs w:val="20"/>
            <w:vertAlign w:val="superscript"/>
            <w:lang w:val="en"/>
          </w:rPr>
          <w:t>10</w:t>
        </w:r>
      </w:hyperlink>
    </w:p>
    <w:p w14:paraId="3E5F800F"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5D041A7D"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u w:val="single"/>
          <w:lang w:val="en"/>
        </w:rPr>
        <w:t>Mucinous Tumors</w:t>
      </w:r>
    </w:p>
    <w:p w14:paraId="7AE37A9C"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Mucinous borderline tumor (MBT) shows proliferation of gastrointestinal-type mucinous epithelium with low-grade nuclear atypia involving at least 10% of the total tumor, lining cysts with variable degrees of epithelial stratification, tufting, and villous or slender filiform papillae. Lesser degrees of proliferation are mucinous cystadenomas “with focal epithelial proliferation”. MBT and primary ovarian mucinous adenocarcinoma must be differentiated from metastatic carcinoma from the endocervix, appendix, colon, stomach, pancreaticobiliary system, and breast.</w:t>
      </w:r>
      <w:hyperlink w:anchor="R52770" w:tooltip="Mills AM, Shanes ED. Mucinous ovarian tumors. Surg Pathol. 2019;12:565-585." w:history="1">
        <w:r w:rsidRPr="00883D96">
          <w:rPr>
            <w:rStyle w:val="Hyperlink"/>
            <w:rFonts w:ascii="Arial" w:hAnsi="Arial" w:cs="Arial"/>
            <w:sz w:val="20"/>
            <w:szCs w:val="20"/>
            <w:vertAlign w:val="superscript"/>
            <w:lang w:val="en"/>
          </w:rPr>
          <w:t>11,</w:t>
        </w:r>
      </w:hyperlink>
      <w:hyperlink w:anchor="R52771" w:tooltip="Young RH. Ovarian tumors: a survey of selected advances of note during the life of this journal. Hum Pathol. 2020;95:169-206." w:history="1">
        <w:r w:rsidRPr="00883D96">
          <w:rPr>
            <w:rStyle w:val="Hyperlink"/>
            <w:rFonts w:ascii="Arial" w:hAnsi="Arial" w:cs="Arial"/>
            <w:sz w:val="20"/>
            <w:szCs w:val="20"/>
            <w:vertAlign w:val="superscript"/>
            <w:lang w:val="en"/>
          </w:rPr>
          <w:t>12,</w:t>
        </w:r>
      </w:hyperlink>
      <w:hyperlink w:anchor="R52772" w:tooltip="Young RH. From Krukenberg to today: the ever present problems posed by metastatic tumors in the ovary. Part I: Historical perspective, general principles, mucinous tumors including the Krukenberg tumor. Adv Anat Pathol. 2006;13:205-227." w:history="1">
        <w:r w:rsidRPr="00883D96">
          <w:rPr>
            <w:rStyle w:val="Hyperlink"/>
            <w:rFonts w:ascii="Arial" w:hAnsi="Arial" w:cs="Arial"/>
            <w:sz w:val="20"/>
            <w:szCs w:val="20"/>
            <w:vertAlign w:val="superscript"/>
            <w:lang w:val="en"/>
          </w:rPr>
          <w:t>13,</w:t>
        </w:r>
      </w:hyperlink>
      <w:hyperlink w:anchor="R52773" w:tooltip="Young RH. From Krukenberg to today: the ever present problems posed by metastatic tumors in the ovary. Part II. Adv Anat Pathol. 2007;14(3):149-177." w:history="1">
        <w:r w:rsidRPr="00883D96">
          <w:rPr>
            <w:rStyle w:val="Hyperlink"/>
            <w:rFonts w:ascii="Arial" w:hAnsi="Arial" w:cs="Arial"/>
            <w:sz w:val="20"/>
            <w:szCs w:val="20"/>
            <w:vertAlign w:val="superscript"/>
            <w:lang w:val="en"/>
          </w:rPr>
          <w:t>14,</w:t>
        </w:r>
      </w:hyperlink>
      <w:hyperlink w:anchor="R52774" w:tooltip="Hu A, Li H, Zhang L, et al. Differentiating primary and extragenital metastatic mucinous ovarian tumours: an algorithm combining PAX8 with tumor size and laterality. J Clin Pathol. 2015;68:522-528." w:history="1">
        <w:r w:rsidRPr="00883D96">
          <w:rPr>
            <w:rStyle w:val="Hyperlink"/>
            <w:rFonts w:ascii="Arial" w:hAnsi="Arial" w:cs="Arial"/>
            <w:sz w:val="20"/>
            <w:szCs w:val="20"/>
            <w:vertAlign w:val="superscript"/>
            <w:lang w:val="en"/>
          </w:rPr>
          <w:t>15</w:t>
        </w:r>
      </w:hyperlink>
      <w:r w:rsidRPr="00883D96">
        <w:rPr>
          <w:rFonts w:ascii="Arial" w:hAnsi="Arial" w:cs="Arial"/>
          <w:sz w:val="20"/>
          <w:szCs w:val="20"/>
          <w:lang w:val="en"/>
        </w:rPr>
        <w:t> Metastatic mucinous carcinoma is more common than primary ovarian mucinous carcinoma.</w:t>
      </w:r>
      <w:hyperlink w:anchor="R52785" w:tooltip="Buza N. Frozen section diagnosis of ovarian epithelial tumors: diagnostic pearls and pitfalls. Arch Pathol. Lab Med. 2019;143:47-64." w:history="1">
        <w:r w:rsidRPr="00883D96">
          <w:rPr>
            <w:rStyle w:val="Hyperlink"/>
            <w:rFonts w:ascii="Arial" w:hAnsi="Arial" w:cs="Arial"/>
            <w:sz w:val="20"/>
            <w:szCs w:val="20"/>
            <w:vertAlign w:val="superscript"/>
            <w:lang w:val="en"/>
          </w:rPr>
          <w:t>16</w:t>
        </w:r>
      </w:hyperlink>
      <w:r w:rsidRPr="00883D96">
        <w:rPr>
          <w:rFonts w:ascii="Arial" w:hAnsi="Arial" w:cs="Arial"/>
          <w:sz w:val="20"/>
          <w:szCs w:val="20"/>
          <w:lang w:val="en"/>
        </w:rPr>
        <w:t> There is significant histologic overlap of metastatic tumors to the ovary, which may “differentiate” (maturation phenomenon) to more benign-appearing epithelium, mimicking primary ovarian mucinous tumors. Features that suggest metastatic carcinoma are listed below (see Table 2).</w:t>
      </w:r>
      <w:hyperlink w:anchor="R52785" w:tooltip="Buza N. Frozen section diagnosis of ovarian epithelial tumors: diagnostic pearls and pitfalls. Arch Pathol. Lab Med. 2019;143:47-64." w:history="1">
        <w:r w:rsidRPr="00883D96">
          <w:rPr>
            <w:rStyle w:val="Hyperlink"/>
            <w:rFonts w:ascii="Arial" w:hAnsi="Arial" w:cs="Arial"/>
            <w:sz w:val="20"/>
            <w:szCs w:val="20"/>
            <w:vertAlign w:val="superscript"/>
            <w:lang w:val="en"/>
          </w:rPr>
          <w:t>16</w:t>
        </w:r>
      </w:hyperlink>
      <w:r w:rsidRPr="00883D96">
        <w:rPr>
          <w:rFonts w:ascii="Arial" w:hAnsi="Arial" w:cs="Arial"/>
          <w:sz w:val="20"/>
          <w:szCs w:val="20"/>
          <w:lang w:val="en"/>
        </w:rPr>
        <w:t> Primary mucinous carcinoma may exhibit expansile or infiltrative growth. Expansile growth is more common and consists of at least 5 mm or more of back-to-back glands with minimal intervening stroma, without a desmoplastic reaction or stromal invasion. Infiltrative growth pattern demonstrates individual glands and cell clusters inciting a stromal (often desmoplastic) response.</w:t>
      </w:r>
      <w:hyperlink w:anchor="R52783" w:tooltip="Ramalingam P. Morphologic, immunophenotypic, and molecular features of epithelial ovarian cancer. Oncology. 2016;30(2):166-176." w:history="1">
        <w:r w:rsidRPr="00883D96">
          <w:rPr>
            <w:rStyle w:val="Hyperlink"/>
            <w:rFonts w:ascii="Arial" w:hAnsi="Arial" w:cs="Arial"/>
            <w:sz w:val="20"/>
            <w:szCs w:val="20"/>
            <w:vertAlign w:val="superscript"/>
            <w:lang w:val="en"/>
          </w:rPr>
          <w:t>17</w:t>
        </w:r>
      </w:hyperlink>
    </w:p>
    <w:p w14:paraId="50706750"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72D1E569"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 xml:space="preserve">Histologic features that suggest particular primary sites include </w:t>
      </w:r>
      <w:proofErr w:type="spellStart"/>
      <w:r w:rsidRPr="00883D96">
        <w:rPr>
          <w:rFonts w:ascii="Arial" w:hAnsi="Arial" w:cs="Arial"/>
          <w:sz w:val="20"/>
          <w:szCs w:val="20"/>
          <w:lang w:val="en"/>
        </w:rPr>
        <w:t>villoglandular</w:t>
      </w:r>
      <w:proofErr w:type="spellEnd"/>
      <w:r w:rsidRPr="00883D96">
        <w:rPr>
          <w:rFonts w:ascii="Arial" w:hAnsi="Arial" w:cs="Arial"/>
          <w:sz w:val="20"/>
          <w:szCs w:val="20"/>
          <w:lang w:val="en"/>
        </w:rPr>
        <w:t xml:space="preserve"> growth with epithelial basal apoptotic figures and apical mitoses (human papillomavirus [HPV] associated endocervical adenocarcinoma); cribriform/”garland” growth and “dirty” luminal necrosis with significant epithelial atypia </w:t>
      </w:r>
      <w:r w:rsidRPr="00883D96">
        <w:rPr>
          <w:rFonts w:ascii="Arial" w:hAnsi="Arial" w:cs="Arial"/>
          <w:sz w:val="20"/>
          <w:szCs w:val="20"/>
          <w:lang w:val="en"/>
        </w:rPr>
        <w:lastRenderedPageBreak/>
        <w:t xml:space="preserve">(colorectal carcinoma); and extensive poorly-cellular mucinous dissection of stroma (pseudomyxoma </w:t>
      </w:r>
      <w:proofErr w:type="spellStart"/>
      <w:r w:rsidRPr="00883D96">
        <w:rPr>
          <w:rFonts w:ascii="Arial" w:hAnsi="Arial" w:cs="Arial"/>
          <w:sz w:val="20"/>
          <w:szCs w:val="20"/>
          <w:lang w:val="en"/>
        </w:rPr>
        <w:t>ovarii</w:t>
      </w:r>
      <w:proofErr w:type="spellEnd"/>
      <w:r w:rsidRPr="00883D96">
        <w:rPr>
          <w:rFonts w:ascii="Arial" w:hAnsi="Arial" w:cs="Arial"/>
          <w:sz w:val="20"/>
          <w:szCs w:val="20"/>
          <w:lang w:val="en"/>
        </w:rPr>
        <w:t>) with incomplete gland formation and subepithelial “clefts” (appendiceal mucinous neoplasm). Metastatic pancreaticobiliary carcinoma and HPV-independent gastric-type endocervical adenocarcinoma are particularly likely to mimic ovarian mucinous tumors, even mucinous cystadenoma.</w:t>
      </w:r>
      <w:hyperlink w:anchor="R52784" w:tooltip="Meridan Z, Yemelyanova AV, Vang R, Ronnett BM. Ovarian metastases of pancreaticobiliary tract adenocarcinomas: analysis of 35 cases, with emphasis on the ability of metastases to simulate primary ovarian mucinous tumors. Am J Surg Pathol. 2011;35(2):276-288." w:history="1">
        <w:r w:rsidRPr="00883D96">
          <w:rPr>
            <w:rStyle w:val="Hyperlink"/>
            <w:rFonts w:ascii="Arial" w:hAnsi="Arial" w:cs="Arial"/>
            <w:sz w:val="20"/>
            <w:szCs w:val="20"/>
            <w:vertAlign w:val="superscript"/>
            <w:lang w:val="en"/>
          </w:rPr>
          <w:t>18</w:t>
        </w:r>
      </w:hyperlink>
      <w:r w:rsidRPr="00883D96">
        <w:rPr>
          <w:rFonts w:ascii="Arial" w:hAnsi="Arial" w:cs="Arial"/>
          <w:sz w:val="20"/>
          <w:szCs w:val="20"/>
          <w:lang w:val="en"/>
        </w:rPr>
        <w:t> Pseudomyxoma peritonei is most often associated with appendiceal mucinous tumors.</w:t>
      </w:r>
      <w:hyperlink w:anchor="R52775" w:tooltip="Carr NJ, Cecil TD, Mohamed F, et al for the Peritoneal Surface Oncology Group International. A consensus for classification and pathologic reporting of pseudomyxoma peritonei and associated appendiceal neoplasia: the results of the peritoneal surface oncology " w:history="1">
        <w:r w:rsidRPr="00883D96">
          <w:rPr>
            <w:rStyle w:val="Hyperlink"/>
            <w:rFonts w:ascii="Arial" w:hAnsi="Arial" w:cs="Arial"/>
            <w:sz w:val="20"/>
            <w:szCs w:val="20"/>
            <w:vertAlign w:val="superscript"/>
            <w:lang w:val="en"/>
          </w:rPr>
          <w:t>19</w:t>
        </w:r>
      </w:hyperlink>
      <w:r w:rsidRPr="00883D96">
        <w:rPr>
          <w:rFonts w:ascii="Arial" w:hAnsi="Arial" w:cs="Arial"/>
          <w:sz w:val="20"/>
          <w:szCs w:val="20"/>
          <w:lang w:val="en"/>
        </w:rPr>
        <w:t> An immunohistochemical panel is of limited value as the patterns are highly variable. Primary mucinous adenocarcinoma may be positive for PAX8 and/or PAX2 and CK7, and negative for SATB2 and CDX2.</w:t>
      </w:r>
      <w:hyperlink w:anchor="R52774" w:tooltip="Hu A, Li H, Zhang L, et al. Differentiating primary and extragenital metastatic mucinous ovarian tumours: an algorithm combining PAX8 with tumor size and laterality. J Clin Pathol. 2015;68:522-528." w:history="1">
        <w:r w:rsidRPr="00883D96">
          <w:rPr>
            <w:rStyle w:val="Hyperlink"/>
            <w:rFonts w:ascii="Arial" w:hAnsi="Arial" w:cs="Arial"/>
            <w:sz w:val="20"/>
            <w:szCs w:val="20"/>
            <w:vertAlign w:val="superscript"/>
            <w:lang w:val="en"/>
          </w:rPr>
          <w:t>15,</w:t>
        </w:r>
      </w:hyperlink>
      <w:hyperlink w:anchor="R52783" w:tooltip="Ramalingam P. Morphologic, immunophenotypic, and molecular features of epithelial ovarian cancer. Oncology. 2016;30(2):166-176." w:history="1">
        <w:r w:rsidRPr="00883D96">
          <w:rPr>
            <w:rStyle w:val="Hyperlink"/>
            <w:rFonts w:ascii="Arial" w:hAnsi="Arial" w:cs="Arial"/>
            <w:sz w:val="20"/>
            <w:szCs w:val="20"/>
            <w:vertAlign w:val="superscript"/>
            <w:lang w:val="en"/>
          </w:rPr>
          <w:t>17,</w:t>
        </w:r>
      </w:hyperlink>
      <w:hyperlink w:anchor="R52775" w:tooltip="Carr NJ, Cecil TD, Mohamed F, et al for the Peritoneal Surface Oncology Group International. A consensus for classification and pathologic reporting of pseudomyxoma peritonei and associated appendiceal neoplasia: the results of the peritoneal surface oncology " w:history="1">
        <w:r w:rsidRPr="00883D96">
          <w:rPr>
            <w:rStyle w:val="Hyperlink"/>
            <w:rFonts w:ascii="Arial" w:hAnsi="Arial" w:cs="Arial"/>
            <w:sz w:val="20"/>
            <w:szCs w:val="20"/>
            <w:vertAlign w:val="superscript"/>
            <w:lang w:val="en"/>
          </w:rPr>
          <w:t>19,</w:t>
        </w:r>
      </w:hyperlink>
      <w:hyperlink w:anchor="R52776" w:tooltip="Ates Ozsdemir D, Usubutun A. PAX2, PAX8 and CDX2 expression in metastatic mucinous, primary ovarian mucinous and seromucinous tumors and review of the literature. Pathol Oncol Res. 2016;22(3):595-599." w:history="1">
        <w:r w:rsidRPr="00883D96">
          <w:rPr>
            <w:rStyle w:val="Hyperlink"/>
            <w:rFonts w:ascii="Arial" w:hAnsi="Arial" w:cs="Arial"/>
            <w:sz w:val="20"/>
            <w:szCs w:val="20"/>
            <w:vertAlign w:val="superscript"/>
            <w:lang w:val="en"/>
          </w:rPr>
          <w:t>20</w:t>
        </w:r>
      </w:hyperlink>
      <w:r w:rsidRPr="00883D96">
        <w:rPr>
          <w:rFonts w:ascii="Arial" w:hAnsi="Arial" w:cs="Arial"/>
          <w:sz w:val="20"/>
          <w:szCs w:val="20"/>
          <w:lang w:val="en"/>
        </w:rPr>
        <w:t> DPC4 expression, intact in most primary ovarian mucinous carcinomas, lower gastrointestinal tract and gastric tumors, but absent in mucin-producing tumors of the pancreaticobiliary tract, may also be helpful.</w:t>
      </w:r>
      <w:hyperlink w:anchor="R52783" w:tooltip="Ramalingam P. Morphologic, immunophenotypic, and molecular features of epithelial ovarian cancer. Oncology. 2016;30(2):166-176." w:history="1">
        <w:r w:rsidRPr="00883D96">
          <w:rPr>
            <w:rStyle w:val="Hyperlink"/>
            <w:rFonts w:ascii="Arial" w:hAnsi="Arial" w:cs="Arial"/>
            <w:sz w:val="20"/>
            <w:szCs w:val="20"/>
            <w:vertAlign w:val="superscript"/>
            <w:lang w:val="en"/>
          </w:rPr>
          <w:t>17</w:t>
        </w:r>
      </w:hyperlink>
    </w:p>
    <w:p w14:paraId="2EF470CE"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3BF15529"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t>MBT with intraepithelial carcinoma</w:t>
      </w:r>
      <w:r w:rsidRPr="00883D96">
        <w:rPr>
          <w:rFonts w:ascii="Arial" w:hAnsi="Arial" w:cs="Arial"/>
          <w:sz w:val="20"/>
          <w:szCs w:val="20"/>
          <w:lang w:val="en"/>
        </w:rPr>
        <w:t xml:space="preserve"> displays excessively stratified epithelium with high nuclear grade and frequent mitoses but remains confined to the epithelium. These foci may show cellular </w:t>
      </w:r>
      <w:proofErr w:type="spellStart"/>
      <w:r w:rsidRPr="00883D96">
        <w:rPr>
          <w:rFonts w:ascii="Arial" w:hAnsi="Arial" w:cs="Arial"/>
          <w:sz w:val="20"/>
          <w:szCs w:val="20"/>
          <w:lang w:val="en"/>
        </w:rPr>
        <w:t>micropapillae</w:t>
      </w:r>
      <w:proofErr w:type="spellEnd"/>
      <w:r w:rsidRPr="00883D96">
        <w:rPr>
          <w:rFonts w:ascii="Arial" w:hAnsi="Arial" w:cs="Arial"/>
          <w:sz w:val="20"/>
          <w:szCs w:val="20"/>
          <w:lang w:val="en"/>
        </w:rPr>
        <w:t xml:space="preserve"> and cribriform architecture and are a trigger to sample the tumor more extensively for invasion.</w:t>
      </w:r>
      <w:hyperlink w:anchor="R52771" w:tooltip="Young RH. Ovarian tumors: a survey of selected advances of note during the life of this journal. Hum Pathol. 2020;95:169-206." w:history="1">
        <w:r w:rsidRPr="00883D96">
          <w:rPr>
            <w:rStyle w:val="Hyperlink"/>
            <w:rFonts w:ascii="Arial" w:hAnsi="Arial" w:cs="Arial"/>
            <w:sz w:val="20"/>
            <w:szCs w:val="20"/>
            <w:vertAlign w:val="superscript"/>
            <w:lang w:val="en"/>
          </w:rPr>
          <w:t>12</w:t>
        </w:r>
      </w:hyperlink>
    </w:p>
    <w:p w14:paraId="67651EF8"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31E86D94"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t>MBT with microinvasion</w:t>
      </w:r>
      <w:r w:rsidRPr="00883D96">
        <w:rPr>
          <w:rFonts w:ascii="Arial" w:hAnsi="Arial" w:cs="Arial"/>
          <w:sz w:val="20"/>
          <w:szCs w:val="20"/>
          <w:lang w:val="en"/>
        </w:rPr>
        <w:t xml:space="preserve"> is a MBT with foci of invasion measuring less than 5 mm, typically represented by small cellular nests or single cells inciting a desmoplastic response to the stroma.</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r w:rsidRPr="00883D96">
        <w:rPr>
          <w:rFonts w:ascii="Arial" w:hAnsi="Arial" w:cs="Arial"/>
          <w:sz w:val="20"/>
          <w:szCs w:val="20"/>
          <w:lang w:val="en"/>
        </w:rPr>
        <w:t> Cell clusters often present in clear spaces, as nests surrounded by mucin, or as irregular glands inciting a stromal response. Focal cribriform patterns may also represent microinvasion but an extensive pattern is more characteristic of primary mucinous carcinoma.</w:t>
      </w:r>
      <w:hyperlink w:anchor="R52770" w:tooltip="Mills AM, Shanes ED. Mucinous ovarian tumors. Surg Pathol. 2019;12:565-585." w:history="1">
        <w:r w:rsidRPr="00883D96">
          <w:rPr>
            <w:rStyle w:val="Hyperlink"/>
            <w:rFonts w:ascii="Arial" w:hAnsi="Arial" w:cs="Arial"/>
            <w:sz w:val="20"/>
            <w:szCs w:val="20"/>
            <w:vertAlign w:val="superscript"/>
            <w:lang w:val="en"/>
          </w:rPr>
          <w:t>11</w:t>
        </w:r>
      </w:hyperlink>
    </w:p>
    <w:p w14:paraId="408B7DC5"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2B31E52E"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t>Borderline Brenner tumors</w:t>
      </w:r>
      <w:r w:rsidRPr="00883D96">
        <w:rPr>
          <w:rFonts w:ascii="Arial" w:hAnsi="Arial" w:cs="Arial"/>
          <w:sz w:val="20"/>
          <w:szCs w:val="20"/>
          <w:lang w:val="en"/>
        </w:rPr>
        <w:t xml:space="preserve"> are cystic and highly papillary tumors lined by transitional epithelium but lacking stromal invasion; metastatic urothelial carcinoma should be excluded. </w:t>
      </w:r>
      <w:r w:rsidRPr="00883D96">
        <w:rPr>
          <w:rStyle w:val="Strong"/>
          <w:rFonts w:ascii="Arial" w:hAnsi="Arial" w:cs="Arial"/>
          <w:sz w:val="20"/>
          <w:szCs w:val="20"/>
          <w:lang w:val="en"/>
        </w:rPr>
        <w:t xml:space="preserve">Malignant Brenner tumors </w:t>
      </w:r>
      <w:r w:rsidRPr="00883D96">
        <w:rPr>
          <w:rFonts w:ascii="Arial" w:hAnsi="Arial" w:cs="Arial"/>
          <w:sz w:val="20"/>
          <w:szCs w:val="20"/>
          <w:lang w:val="en"/>
        </w:rPr>
        <w:t xml:space="preserve">mimic urothelial carcinoma but show stromal invasion in association with benign or borderline Brenner tumor. Most cases of ovarian “transitional cell carcinoma” represent a morphologic variant of HGSC with </w:t>
      </w:r>
      <w:r w:rsidRPr="00883D96">
        <w:rPr>
          <w:rStyle w:val="Emphasis"/>
          <w:rFonts w:ascii="Arial" w:hAnsi="Arial" w:cs="Arial"/>
          <w:sz w:val="20"/>
          <w:szCs w:val="20"/>
          <w:lang w:val="en"/>
        </w:rPr>
        <w:t>TP53</w:t>
      </w:r>
      <w:r w:rsidRPr="00883D96">
        <w:rPr>
          <w:rFonts w:ascii="Arial" w:hAnsi="Arial" w:cs="Arial"/>
          <w:sz w:val="20"/>
          <w:szCs w:val="20"/>
          <w:lang w:val="en"/>
        </w:rPr>
        <w:t xml:space="preserve"> mutations or occasionally endometrioid carcinoma and can be distinguished from borderline Brenner tumor by morphology and immunohistochemistry.</w:t>
      </w:r>
      <w:hyperlink w:anchor="R52777" w:tooltip="Ali RH, Seidman JD, Luk M, et al. Transitional cell carcinoma of the ovary is related to high-grade serous carcinoma and is distinct from malignant Brenner tumor. Int J Gynecol Pathol. 2012;31:499-506." w:history="1">
        <w:r w:rsidRPr="00883D96">
          <w:rPr>
            <w:rStyle w:val="Hyperlink"/>
            <w:rFonts w:ascii="Arial" w:hAnsi="Arial" w:cs="Arial"/>
            <w:sz w:val="20"/>
            <w:szCs w:val="20"/>
            <w:vertAlign w:val="superscript"/>
            <w:lang w:val="en"/>
          </w:rPr>
          <w:t>21,</w:t>
        </w:r>
      </w:hyperlink>
      <w:hyperlink w:anchor="R52778" w:tooltip="Karnezis AN, Aysal A, Zaloudek CJ, Rabban JT. Transitional cell-like morphology in ovarian endometrioid carcinoma: morphologic, immunohistochemical, and behavioral features distinguishing it from high-grade serous carcinoma. Am J Surg Pathol. 2013;37(1):24-37." w:history="1">
        <w:r w:rsidRPr="00883D96">
          <w:rPr>
            <w:rStyle w:val="Hyperlink"/>
            <w:rFonts w:ascii="Arial" w:hAnsi="Arial" w:cs="Arial"/>
            <w:sz w:val="20"/>
            <w:szCs w:val="20"/>
            <w:vertAlign w:val="superscript"/>
            <w:lang w:val="en"/>
          </w:rPr>
          <w:t>22</w:t>
        </w:r>
      </w:hyperlink>
    </w:p>
    <w:p w14:paraId="7772ABEA"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27E62533" w14:textId="77777777" w:rsidR="00EB7305" w:rsidRDefault="00582E69" w:rsidP="00EB7305">
      <w:pPr>
        <w:pStyle w:val="NormalWeb"/>
        <w:spacing w:before="0" w:beforeAutospacing="0" w:after="0" w:afterAutospacing="0" w:line="276" w:lineRule="auto"/>
        <w:jc w:val="both"/>
        <w:divId w:val="1120563286"/>
        <w:rPr>
          <w:rStyle w:val="Hyperlink"/>
          <w:rFonts w:ascii="Arial" w:hAnsi="Arial" w:cs="Arial"/>
          <w:sz w:val="20"/>
          <w:szCs w:val="20"/>
          <w:vertAlign w:val="superscript"/>
          <w:lang w:val="en"/>
        </w:rPr>
      </w:pPr>
      <w:r w:rsidRPr="00883D96">
        <w:rPr>
          <w:rStyle w:val="Strong"/>
          <w:rFonts w:ascii="Arial" w:hAnsi="Arial" w:cs="Arial"/>
          <w:sz w:val="20"/>
          <w:szCs w:val="20"/>
          <w:lang w:val="en"/>
        </w:rPr>
        <w:t>Mesonephric-like adenocarcinoma</w:t>
      </w:r>
      <w:r w:rsidRPr="00883D96">
        <w:rPr>
          <w:rFonts w:ascii="Arial" w:hAnsi="Arial" w:cs="Arial"/>
          <w:sz w:val="20"/>
          <w:szCs w:val="20"/>
          <w:lang w:val="en"/>
        </w:rPr>
        <w:t xml:space="preserve"> is a solid or solid/cystic tumor with mesonephric differentiation and a variety of glandular patterns, including tubular, </w:t>
      </w:r>
      <w:proofErr w:type="spellStart"/>
      <w:r w:rsidRPr="00883D96">
        <w:rPr>
          <w:rFonts w:ascii="Arial" w:hAnsi="Arial" w:cs="Arial"/>
          <w:sz w:val="20"/>
          <w:szCs w:val="20"/>
          <w:lang w:val="en"/>
        </w:rPr>
        <w:t>pseudoendometrioid</w:t>
      </w:r>
      <w:proofErr w:type="spellEnd"/>
      <w:r w:rsidRPr="00883D96">
        <w:rPr>
          <w:rFonts w:ascii="Arial" w:hAnsi="Arial" w:cs="Arial"/>
          <w:sz w:val="20"/>
          <w:szCs w:val="20"/>
          <w:lang w:val="en"/>
        </w:rPr>
        <w:t>, angulated, slit-like, and papillary. Intraluminal colloid-like material is often present. The cells are low-columnar, crowded and have inconspicuous nucleoli. Tumor cells are positive for GATA3, TTF1, CD10 (luminal), and PAX8,and negative for ER, PR and WT1, with wild-type p53.</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hyperlink w:anchor="R52779" w:tooltip="Chen Q, Shen Y, Xie C. Mesonephric-like adenocarcinoma of the ovary: a case report and review of the literature. Medicine. 2020;99(48):48:e23450." w:history="1">
        <w:r w:rsidRPr="00883D96">
          <w:rPr>
            <w:rStyle w:val="Hyperlink"/>
            <w:rFonts w:ascii="Arial" w:hAnsi="Arial" w:cs="Arial"/>
            <w:sz w:val="20"/>
            <w:szCs w:val="20"/>
            <w:vertAlign w:val="superscript"/>
            <w:lang w:val="en"/>
          </w:rPr>
          <w:t>23</w:t>
        </w:r>
      </w:hyperlink>
    </w:p>
    <w:p w14:paraId="510E9FCF" w14:textId="77777777" w:rsidR="00EB7305" w:rsidRDefault="00EB7305" w:rsidP="00EB7305">
      <w:pPr>
        <w:pStyle w:val="NormalWeb"/>
        <w:spacing w:before="0" w:beforeAutospacing="0" w:after="0" w:afterAutospacing="0" w:line="276" w:lineRule="auto"/>
        <w:jc w:val="both"/>
        <w:divId w:val="1120563286"/>
        <w:rPr>
          <w:rStyle w:val="Hyperlink"/>
          <w:rFonts w:ascii="Arial" w:hAnsi="Arial" w:cs="Arial"/>
          <w:sz w:val="20"/>
          <w:szCs w:val="20"/>
          <w:vertAlign w:val="superscript"/>
          <w:lang w:val="en"/>
        </w:rPr>
      </w:pPr>
    </w:p>
    <w:p w14:paraId="7732F0E7"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Emphasis"/>
          <w:rFonts w:ascii="Arial" w:eastAsia="Times New Roman" w:hAnsi="Arial" w:cs="Arial"/>
          <w:b/>
          <w:bCs/>
          <w:sz w:val="20"/>
          <w:szCs w:val="20"/>
          <w:lang w:val="en"/>
        </w:rPr>
        <w:t>Undifferentiated carcinoma</w:t>
      </w:r>
      <w:r w:rsidRPr="00883D96">
        <w:rPr>
          <w:rStyle w:val="Strong"/>
          <w:rFonts w:ascii="Arial" w:eastAsia="Times New Roman" w:hAnsi="Arial" w:cs="Arial"/>
          <w:sz w:val="20"/>
          <w:szCs w:val="20"/>
          <w:lang w:val="en"/>
        </w:rPr>
        <w:t xml:space="preserve"> </w:t>
      </w:r>
      <w:r w:rsidRPr="00883D96">
        <w:rPr>
          <w:rFonts w:ascii="Arial" w:eastAsia="Times New Roman" w:hAnsi="Arial" w:cs="Arial"/>
          <w:sz w:val="20"/>
          <w:szCs w:val="20"/>
          <w:lang w:val="en"/>
        </w:rPr>
        <w:t xml:space="preserve">refers to a malignant tumor that lacks any evidence of a line of differentiation. </w:t>
      </w:r>
      <w:r w:rsidRPr="00883D96">
        <w:rPr>
          <w:rStyle w:val="Emphasis"/>
          <w:rFonts w:ascii="Arial" w:eastAsia="Times New Roman" w:hAnsi="Arial" w:cs="Arial"/>
          <w:b/>
          <w:bCs/>
          <w:sz w:val="20"/>
          <w:szCs w:val="20"/>
          <w:lang w:val="en"/>
        </w:rPr>
        <w:t>Dedifferentiated carcinoma</w:t>
      </w:r>
      <w:r w:rsidRPr="00883D96">
        <w:rPr>
          <w:rFonts w:ascii="Arial" w:eastAsia="Times New Roman" w:hAnsi="Arial" w:cs="Arial"/>
          <w:sz w:val="20"/>
          <w:szCs w:val="20"/>
          <w:lang w:val="en"/>
        </w:rPr>
        <w:t xml:space="preserve"> shows foci of identifiable epithelial differentiation, usually low-grade endometrioid carcinoma or, less often, serous carcinoma.</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Fonts w:ascii="Arial" w:eastAsia="Times New Roman" w:hAnsi="Arial" w:cs="Arial"/>
            <w:color w:val="0000FF"/>
            <w:sz w:val="20"/>
            <w:szCs w:val="20"/>
            <w:u w:val="single"/>
            <w:vertAlign w:val="superscript"/>
            <w:lang w:val="en"/>
          </w:rPr>
          <w:t>1</w:t>
        </w:r>
      </w:hyperlink>
    </w:p>
    <w:p w14:paraId="50731C40" w14:textId="77777777" w:rsidR="00EB7305" w:rsidRDefault="00EB7305" w:rsidP="00EB7305">
      <w:pPr>
        <w:pStyle w:val="NormalWeb"/>
        <w:spacing w:before="0" w:beforeAutospacing="0" w:after="0" w:afterAutospacing="0" w:line="276" w:lineRule="auto"/>
        <w:jc w:val="both"/>
        <w:divId w:val="1120563286"/>
        <w:rPr>
          <w:rStyle w:val="Strong"/>
          <w:rFonts w:ascii="Arial" w:hAnsi="Arial" w:cs="Arial"/>
          <w:sz w:val="20"/>
          <w:szCs w:val="20"/>
          <w:lang w:val="en"/>
        </w:rPr>
      </w:pPr>
    </w:p>
    <w:p w14:paraId="54242A5F" w14:textId="7850D7C8" w:rsidR="00582E69" w:rsidRPr="00883D96"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t>Table 2. Features of Primary versus Metastatic Mucinous Tumors of Ovary</w:t>
      </w:r>
      <w:hyperlink w:anchor="R52785" w:tooltip="Buza N. Frozen section diagnosis of ovarian epithelial tumors: diagnostic pearls and pitfalls. Arch Pathol. Lab Med. 2019;143:47-64." w:history="1">
        <w:r w:rsidRPr="00883D96">
          <w:rPr>
            <w:rStyle w:val="Hyperlink"/>
            <w:rFonts w:ascii="Arial" w:hAnsi="Arial" w:cs="Arial"/>
            <w:sz w:val="20"/>
            <w:szCs w:val="20"/>
            <w:vertAlign w:val="superscript"/>
            <w:lang w:val="en"/>
          </w:rPr>
          <w:t>16</w:t>
        </w:r>
      </w:hyperlink>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90"/>
        <w:gridCol w:w="3193"/>
        <w:gridCol w:w="3193"/>
      </w:tblGrid>
      <w:tr w:rsidR="00C2460D" w:rsidRPr="00EB7305" w14:paraId="5D939F5E"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0A7A73B4"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b/>
                <w:bCs/>
                <w:sz w:val="18"/>
                <w:szCs w:val="18"/>
              </w:rPr>
              <w:t>Characteristic</w:t>
            </w:r>
          </w:p>
        </w:tc>
        <w:tc>
          <w:tcPr>
            <w:tcW w:w="1667" w:type="pct"/>
            <w:tcBorders>
              <w:top w:val="single" w:sz="4" w:space="0" w:color="auto"/>
              <w:left w:val="single" w:sz="4" w:space="0" w:color="auto"/>
              <w:bottom w:val="single" w:sz="4" w:space="0" w:color="auto"/>
              <w:right w:val="single" w:sz="4" w:space="0" w:color="auto"/>
            </w:tcBorders>
            <w:hideMark/>
          </w:tcPr>
          <w:p w14:paraId="16B5772B" w14:textId="77777777" w:rsidR="00582E69" w:rsidRPr="00EB7305" w:rsidRDefault="00582E69" w:rsidP="00883D96">
            <w:pPr>
              <w:spacing w:after="0" w:line="276" w:lineRule="auto"/>
              <w:rPr>
                <w:rFonts w:ascii="Arial" w:hAnsi="Arial" w:cs="Arial"/>
                <w:sz w:val="18"/>
                <w:szCs w:val="18"/>
              </w:rPr>
            </w:pPr>
            <w:r w:rsidRPr="00EB7305">
              <w:rPr>
                <w:rStyle w:val="Strong"/>
                <w:rFonts w:ascii="Arial" w:hAnsi="Arial" w:cs="Arial"/>
                <w:i/>
                <w:iCs/>
                <w:sz w:val="18"/>
                <w:szCs w:val="18"/>
              </w:rPr>
              <w:t>Primary Ovarian</w:t>
            </w:r>
          </w:p>
        </w:tc>
        <w:tc>
          <w:tcPr>
            <w:tcW w:w="1667" w:type="pct"/>
            <w:tcBorders>
              <w:top w:val="single" w:sz="4" w:space="0" w:color="auto"/>
              <w:left w:val="single" w:sz="4" w:space="0" w:color="auto"/>
              <w:bottom w:val="single" w:sz="4" w:space="0" w:color="auto"/>
              <w:right w:val="single" w:sz="4" w:space="0" w:color="auto"/>
            </w:tcBorders>
            <w:hideMark/>
          </w:tcPr>
          <w:p w14:paraId="4AA957A1"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b/>
                <w:bCs/>
                <w:sz w:val="18"/>
                <w:szCs w:val="18"/>
              </w:rPr>
              <w:t>Metastatic</w:t>
            </w:r>
          </w:p>
        </w:tc>
      </w:tr>
      <w:tr w:rsidR="00C2460D" w:rsidRPr="00EB7305" w14:paraId="1396BFB9"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0355B7DD"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Bilateral</w:t>
            </w:r>
          </w:p>
        </w:tc>
        <w:tc>
          <w:tcPr>
            <w:tcW w:w="1667" w:type="pct"/>
            <w:tcBorders>
              <w:top w:val="single" w:sz="4" w:space="0" w:color="auto"/>
              <w:left w:val="single" w:sz="4" w:space="0" w:color="auto"/>
              <w:bottom w:val="single" w:sz="4" w:space="0" w:color="auto"/>
              <w:right w:val="single" w:sz="4" w:space="0" w:color="auto"/>
            </w:tcBorders>
            <w:hideMark/>
          </w:tcPr>
          <w:p w14:paraId="0A7B3D2E"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34E6C16A"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Frequent; more than 75%</w:t>
            </w:r>
          </w:p>
        </w:tc>
      </w:tr>
      <w:tr w:rsidR="00C2460D" w:rsidRPr="00EB7305" w14:paraId="24AED72A"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1945E93C"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Surface involvement</w:t>
            </w:r>
          </w:p>
        </w:tc>
        <w:tc>
          <w:tcPr>
            <w:tcW w:w="1667" w:type="pct"/>
            <w:tcBorders>
              <w:top w:val="single" w:sz="4" w:space="0" w:color="auto"/>
              <w:left w:val="single" w:sz="4" w:space="0" w:color="auto"/>
              <w:bottom w:val="single" w:sz="4" w:space="0" w:color="auto"/>
              <w:right w:val="single" w:sz="4" w:space="0" w:color="auto"/>
            </w:tcBorders>
            <w:hideMark/>
          </w:tcPr>
          <w:p w14:paraId="2A117226"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7A54DCFD"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Possible</w:t>
            </w:r>
          </w:p>
        </w:tc>
      </w:tr>
      <w:tr w:rsidR="00C2460D" w:rsidRPr="00EB7305" w14:paraId="556EDEBE"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62812678"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Nodular growth</w:t>
            </w:r>
          </w:p>
        </w:tc>
        <w:tc>
          <w:tcPr>
            <w:tcW w:w="1667" w:type="pct"/>
            <w:tcBorders>
              <w:top w:val="single" w:sz="4" w:space="0" w:color="auto"/>
              <w:left w:val="single" w:sz="4" w:space="0" w:color="auto"/>
              <w:bottom w:val="single" w:sz="4" w:space="0" w:color="auto"/>
              <w:right w:val="single" w:sz="4" w:space="0" w:color="auto"/>
            </w:tcBorders>
            <w:hideMark/>
          </w:tcPr>
          <w:p w14:paraId="0FADBCFD"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1737DEE6"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Frequent</w:t>
            </w:r>
          </w:p>
        </w:tc>
      </w:tr>
      <w:tr w:rsidR="00C2460D" w:rsidRPr="00EB7305" w14:paraId="17E122C2"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1963F9EA"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Size greater than 10-12 cm</w:t>
            </w:r>
          </w:p>
        </w:tc>
        <w:tc>
          <w:tcPr>
            <w:tcW w:w="1667" w:type="pct"/>
            <w:tcBorders>
              <w:top w:val="single" w:sz="4" w:space="0" w:color="auto"/>
              <w:left w:val="single" w:sz="4" w:space="0" w:color="auto"/>
              <w:bottom w:val="single" w:sz="4" w:space="0" w:color="auto"/>
              <w:right w:val="single" w:sz="4" w:space="0" w:color="auto"/>
            </w:tcBorders>
            <w:hideMark/>
          </w:tcPr>
          <w:p w14:paraId="2B774626"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Frequent</w:t>
            </w:r>
          </w:p>
        </w:tc>
        <w:tc>
          <w:tcPr>
            <w:tcW w:w="1667" w:type="pct"/>
            <w:tcBorders>
              <w:top w:val="single" w:sz="4" w:space="0" w:color="auto"/>
              <w:left w:val="single" w:sz="4" w:space="0" w:color="auto"/>
              <w:bottom w:val="single" w:sz="4" w:space="0" w:color="auto"/>
              <w:right w:val="single" w:sz="4" w:space="0" w:color="auto"/>
            </w:tcBorders>
            <w:hideMark/>
          </w:tcPr>
          <w:p w14:paraId="19CAE5DE"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Possible</w:t>
            </w:r>
          </w:p>
        </w:tc>
      </w:tr>
      <w:tr w:rsidR="00C2460D" w:rsidRPr="00EB7305" w14:paraId="374B3F76"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32FF2D4A"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Lymphovascular invasion</w:t>
            </w:r>
          </w:p>
        </w:tc>
        <w:tc>
          <w:tcPr>
            <w:tcW w:w="1667" w:type="pct"/>
            <w:tcBorders>
              <w:top w:val="single" w:sz="4" w:space="0" w:color="auto"/>
              <w:left w:val="single" w:sz="4" w:space="0" w:color="auto"/>
              <w:bottom w:val="single" w:sz="4" w:space="0" w:color="auto"/>
              <w:right w:val="single" w:sz="4" w:space="0" w:color="auto"/>
            </w:tcBorders>
            <w:hideMark/>
          </w:tcPr>
          <w:p w14:paraId="02794E4C"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02BD67FE"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Possible</w:t>
            </w:r>
          </w:p>
        </w:tc>
      </w:tr>
      <w:tr w:rsidR="00C2460D" w:rsidRPr="00EB7305" w14:paraId="7A428A1D"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5CCE6794"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Hilar involvement</w:t>
            </w:r>
          </w:p>
        </w:tc>
        <w:tc>
          <w:tcPr>
            <w:tcW w:w="1667" w:type="pct"/>
            <w:tcBorders>
              <w:top w:val="single" w:sz="4" w:space="0" w:color="auto"/>
              <w:left w:val="single" w:sz="4" w:space="0" w:color="auto"/>
              <w:bottom w:val="single" w:sz="4" w:space="0" w:color="auto"/>
              <w:right w:val="single" w:sz="4" w:space="0" w:color="auto"/>
            </w:tcBorders>
            <w:hideMark/>
          </w:tcPr>
          <w:p w14:paraId="75688988"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46710E68"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Frequent</w:t>
            </w:r>
          </w:p>
        </w:tc>
      </w:tr>
      <w:tr w:rsidR="00C2460D" w:rsidRPr="00EB7305" w14:paraId="0A05AC6E"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65B96EAC"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Infiltrative growth</w:t>
            </w:r>
          </w:p>
        </w:tc>
        <w:tc>
          <w:tcPr>
            <w:tcW w:w="1667" w:type="pct"/>
            <w:tcBorders>
              <w:top w:val="single" w:sz="4" w:space="0" w:color="auto"/>
              <w:left w:val="single" w:sz="4" w:space="0" w:color="auto"/>
              <w:bottom w:val="single" w:sz="4" w:space="0" w:color="auto"/>
              <w:right w:val="single" w:sz="4" w:space="0" w:color="auto"/>
            </w:tcBorders>
            <w:hideMark/>
          </w:tcPr>
          <w:p w14:paraId="15D7AB4E"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Possible</w:t>
            </w:r>
          </w:p>
        </w:tc>
        <w:tc>
          <w:tcPr>
            <w:tcW w:w="1667" w:type="pct"/>
            <w:tcBorders>
              <w:top w:val="single" w:sz="4" w:space="0" w:color="auto"/>
              <w:left w:val="single" w:sz="4" w:space="0" w:color="auto"/>
              <w:bottom w:val="single" w:sz="4" w:space="0" w:color="auto"/>
              <w:right w:val="single" w:sz="4" w:space="0" w:color="auto"/>
            </w:tcBorders>
            <w:hideMark/>
          </w:tcPr>
          <w:p w14:paraId="0DD39B9E"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Frequent</w:t>
            </w:r>
          </w:p>
        </w:tc>
      </w:tr>
      <w:tr w:rsidR="00C2460D" w:rsidRPr="00EB7305" w14:paraId="53D55199"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16B4BC00"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lastRenderedPageBreak/>
              <w:t>Expansile growth</w:t>
            </w:r>
          </w:p>
        </w:tc>
        <w:tc>
          <w:tcPr>
            <w:tcW w:w="1667" w:type="pct"/>
            <w:tcBorders>
              <w:top w:val="single" w:sz="4" w:space="0" w:color="auto"/>
              <w:left w:val="single" w:sz="4" w:space="0" w:color="auto"/>
              <w:bottom w:val="single" w:sz="4" w:space="0" w:color="auto"/>
              <w:right w:val="single" w:sz="4" w:space="0" w:color="auto"/>
            </w:tcBorders>
            <w:hideMark/>
          </w:tcPr>
          <w:p w14:paraId="2E9CFCC8"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Frequent</w:t>
            </w:r>
          </w:p>
        </w:tc>
        <w:tc>
          <w:tcPr>
            <w:tcW w:w="1667" w:type="pct"/>
            <w:tcBorders>
              <w:top w:val="single" w:sz="4" w:space="0" w:color="auto"/>
              <w:left w:val="single" w:sz="4" w:space="0" w:color="auto"/>
              <w:bottom w:val="single" w:sz="4" w:space="0" w:color="auto"/>
              <w:right w:val="single" w:sz="4" w:space="0" w:color="auto"/>
            </w:tcBorders>
            <w:hideMark/>
          </w:tcPr>
          <w:p w14:paraId="579A41A6"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Possible</w:t>
            </w:r>
          </w:p>
        </w:tc>
      </w:tr>
      <w:tr w:rsidR="00C2460D" w:rsidRPr="00EB7305" w14:paraId="6C321599" w14:textId="77777777" w:rsidTr="00EB7305">
        <w:trPr>
          <w:divId w:val="1120563286"/>
        </w:trPr>
        <w:tc>
          <w:tcPr>
            <w:tcW w:w="1666" w:type="pct"/>
            <w:tcBorders>
              <w:top w:val="single" w:sz="4" w:space="0" w:color="auto"/>
              <w:left w:val="single" w:sz="4" w:space="0" w:color="auto"/>
              <w:bottom w:val="single" w:sz="4" w:space="0" w:color="auto"/>
              <w:right w:val="single" w:sz="4" w:space="0" w:color="auto"/>
            </w:tcBorders>
            <w:hideMark/>
          </w:tcPr>
          <w:p w14:paraId="39A841AF"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Single-cell infiltration</w:t>
            </w:r>
          </w:p>
        </w:tc>
        <w:tc>
          <w:tcPr>
            <w:tcW w:w="1667" w:type="pct"/>
            <w:tcBorders>
              <w:top w:val="single" w:sz="4" w:space="0" w:color="auto"/>
              <w:left w:val="single" w:sz="4" w:space="0" w:color="auto"/>
              <w:bottom w:val="single" w:sz="4" w:space="0" w:color="auto"/>
              <w:right w:val="single" w:sz="4" w:space="0" w:color="auto"/>
            </w:tcBorders>
            <w:hideMark/>
          </w:tcPr>
          <w:p w14:paraId="06ECAE05"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40DCA851"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Possible</w:t>
            </w:r>
          </w:p>
        </w:tc>
      </w:tr>
    </w:tbl>
    <w:p w14:paraId="7FB3C8BB" w14:textId="77777777" w:rsidR="00EB7305" w:rsidRDefault="00582E69" w:rsidP="00EB7305">
      <w:pPr>
        <w:pStyle w:val="NormalWeb"/>
        <w:spacing w:before="0" w:beforeAutospacing="0" w:after="0" w:afterAutospacing="0" w:line="276" w:lineRule="auto"/>
        <w:jc w:val="both"/>
        <w:divId w:val="1120563286"/>
        <w:rPr>
          <w:rStyle w:val="Emphasis"/>
          <w:rFonts w:ascii="Arial" w:hAnsi="Arial" w:cs="Arial"/>
          <w:sz w:val="20"/>
          <w:szCs w:val="20"/>
          <w:lang w:val="en"/>
        </w:rPr>
      </w:pPr>
      <w:r w:rsidRPr="00883D96">
        <w:rPr>
          <w:rStyle w:val="Emphasis"/>
          <w:rFonts w:ascii="Arial" w:hAnsi="Arial" w:cs="Arial"/>
          <w:sz w:val="20"/>
          <w:szCs w:val="20"/>
          <w:lang w:val="en"/>
        </w:rPr>
        <w:t xml:space="preserve">(Adopted from Buza N. Frozen section diagnosis of ovarian epithelial tumors: diagnostic pearls and pitfalls. Arch </w:t>
      </w:r>
      <w:proofErr w:type="spellStart"/>
      <w:r w:rsidRPr="00883D96">
        <w:rPr>
          <w:rStyle w:val="Emphasis"/>
          <w:rFonts w:ascii="Arial" w:hAnsi="Arial" w:cs="Arial"/>
          <w:sz w:val="20"/>
          <w:szCs w:val="20"/>
          <w:lang w:val="en"/>
        </w:rPr>
        <w:t>Pathol</w:t>
      </w:r>
      <w:proofErr w:type="spellEnd"/>
      <w:r w:rsidRPr="00883D96">
        <w:rPr>
          <w:rStyle w:val="Emphasis"/>
          <w:rFonts w:ascii="Arial" w:hAnsi="Arial" w:cs="Arial"/>
          <w:sz w:val="20"/>
          <w:szCs w:val="20"/>
          <w:lang w:val="en"/>
        </w:rPr>
        <w:t xml:space="preserve">. Lab Med. </w:t>
      </w:r>
      <w:proofErr w:type="gramStart"/>
      <w:r w:rsidRPr="00883D96">
        <w:rPr>
          <w:rStyle w:val="Emphasis"/>
          <w:rFonts w:ascii="Arial" w:hAnsi="Arial" w:cs="Arial"/>
          <w:sz w:val="20"/>
          <w:szCs w:val="20"/>
          <w:lang w:val="en"/>
        </w:rPr>
        <w:t>2019;143:47</w:t>
      </w:r>
      <w:proofErr w:type="gramEnd"/>
      <w:r w:rsidRPr="00883D96">
        <w:rPr>
          <w:rStyle w:val="Emphasis"/>
          <w:rFonts w:ascii="Arial" w:hAnsi="Arial" w:cs="Arial"/>
          <w:sz w:val="20"/>
          <w:szCs w:val="20"/>
          <w:lang w:val="en"/>
        </w:rPr>
        <w:t>-64.)</w:t>
      </w:r>
    </w:p>
    <w:p w14:paraId="45B9D211"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r>
        <w:rPr>
          <w:rStyle w:val="Emphasis"/>
          <w:rFonts w:ascii="Arial" w:hAnsi="Arial" w:cs="Arial"/>
          <w:sz w:val="20"/>
          <w:szCs w:val="20"/>
          <w:lang w:val="en"/>
        </w:rPr>
        <w:br/>
      </w:r>
      <w:r w:rsidR="00582E69" w:rsidRPr="00883D96">
        <w:rPr>
          <w:rFonts w:ascii="Arial" w:hAnsi="Arial" w:cs="Arial"/>
          <w:sz w:val="20"/>
          <w:szCs w:val="20"/>
          <w:u w:val="single"/>
          <w:lang w:val="en"/>
        </w:rPr>
        <w:t>Sarcomas</w:t>
      </w:r>
    </w:p>
    <w:p w14:paraId="6CAD1DF5"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Apart from ovarian epithelial carcinomas, ovarian sarcomas are the tumor category most likely to metastasize.</w:t>
      </w:r>
      <w:hyperlink w:anchor="R52780" w:tooltip="Rose PG, Piver MS, Tsukada Y, Lau T. Metastatic patterns in histologic variants of ovarian cancer: an autopsy study. Cancer. 1989;64:1508-1513." w:history="1">
        <w:r w:rsidRPr="00883D96">
          <w:rPr>
            <w:rStyle w:val="Hyperlink"/>
            <w:rFonts w:ascii="Arial" w:hAnsi="Arial" w:cs="Arial"/>
            <w:sz w:val="20"/>
            <w:szCs w:val="20"/>
            <w:vertAlign w:val="superscript"/>
            <w:lang w:val="en"/>
          </w:rPr>
          <w:t>24</w:t>
        </w:r>
      </w:hyperlink>
      <w:r w:rsidRPr="00883D96">
        <w:rPr>
          <w:rFonts w:ascii="Arial" w:hAnsi="Arial" w:cs="Arial"/>
          <w:sz w:val="20"/>
          <w:szCs w:val="20"/>
          <w:lang w:val="en"/>
        </w:rPr>
        <w:t> Sarcomas are added to this protocol because the WHO Classification of Tumours recommends the use of the conventional ovarian tumor staging system for ovarian sarcomas.</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p>
    <w:p w14:paraId="2019603B"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6A9F3BC6"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u w:val="single"/>
          <w:lang w:val="en"/>
        </w:rPr>
        <w:t>Primary Peritoneal Tumors</w:t>
      </w:r>
    </w:p>
    <w:p w14:paraId="39A2E44A"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 xml:space="preserve">These tumors are extremely rare. Most tumors previously designated as primary peritoneal serous carcinoma are likely of </w:t>
      </w:r>
      <w:proofErr w:type="spellStart"/>
      <w:r w:rsidRPr="00883D96">
        <w:rPr>
          <w:rFonts w:ascii="Arial" w:hAnsi="Arial" w:cs="Arial"/>
          <w:sz w:val="20"/>
          <w:szCs w:val="20"/>
          <w:lang w:val="en"/>
        </w:rPr>
        <w:t>tubo</w:t>
      </w:r>
      <w:proofErr w:type="spellEnd"/>
      <w:r w:rsidRPr="00883D96">
        <w:rPr>
          <w:rFonts w:ascii="Arial" w:hAnsi="Arial" w:cs="Arial"/>
          <w:sz w:val="20"/>
          <w:szCs w:val="20"/>
          <w:lang w:val="en"/>
        </w:rPr>
        <w:t>-ovarian origin, but exceptions occur.</w:t>
      </w:r>
      <w:hyperlink w:anchor="R52781" w:tooltip="Yun WS, Jung-Min, B. Primary peritoneal serous carcinoma, an extremely rare malignancy: a case report and review of the literature. Oncol Lett. 2016 Jun;11(6):4063-4065." w:history="1">
        <w:r w:rsidRPr="00883D96">
          <w:rPr>
            <w:rStyle w:val="Hyperlink"/>
            <w:rFonts w:ascii="Arial" w:hAnsi="Arial" w:cs="Arial"/>
            <w:sz w:val="20"/>
            <w:szCs w:val="20"/>
            <w:vertAlign w:val="superscript"/>
            <w:lang w:val="en"/>
          </w:rPr>
          <w:t>25,</w:t>
        </w:r>
      </w:hyperlink>
      <w:hyperlink w:anchor="R52782" w:tooltip="Blontzos N, Vafias E, Vorgias G, Kalinoglou N, Iavazzo C. Primary peritoneal serous papillary carcinoma: a case series. Arch Gynecol Obstet. 2019 Oct;300(4):1023-1028." w:history="1">
        <w:r w:rsidRPr="00883D96">
          <w:rPr>
            <w:rStyle w:val="Hyperlink"/>
            <w:rFonts w:ascii="Arial" w:hAnsi="Arial" w:cs="Arial"/>
            <w:sz w:val="20"/>
            <w:szCs w:val="20"/>
            <w:vertAlign w:val="superscript"/>
            <w:lang w:val="en"/>
          </w:rPr>
          <w:t>26,</w:t>
        </w:r>
      </w:hyperlink>
      <w:hyperlink w:anchor="R52788" w:tooltip="Komiyama S, Nishijima Y, Kondo H, et al. Multicenter clinicopathological study of high-grade serous carcinoma presenting as primary peritoneal carcinoma. Int J Gynecol Cancer. 2018 May;28(4):657-665. " w:history="1">
        <w:r w:rsidRPr="00883D96">
          <w:rPr>
            <w:rStyle w:val="Hyperlink"/>
            <w:rFonts w:ascii="Arial" w:hAnsi="Arial" w:cs="Arial"/>
            <w:sz w:val="20"/>
            <w:szCs w:val="20"/>
            <w:vertAlign w:val="superscript"/>
            <w:lang w:val="en"/>
          </w:rPr>
          <w:t>27</w:t>
        </w:r>
      </w:hyperlink>
      <w:r w:rsidRPr="00883D96">
        <w:rPr>
          <w:rFonts w:ascii="Arial" w:hAnsi="Arial" w:cs="Arial"/>
          <w:sz w:val="20"/>
          <w:szCs w:val="20"/>
          <w:lang w:val="en"/>
        </w:rPr>
        <w:t> To designate a serous tumor as primary peritoneal, there must be no ovarian or fallopian tube involvement, and no serous tubal intraepithelial carcinoma (STIC) in the entirely submitted ovaries and fallopian tubes.</w:t>
      </w:r>
    </w:p>
    <w:p w14:paraId="1C0D88EA"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3565EDCF"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u w:val="single"/>
          <w:lang w:val="en"/>
        </w:rPr>
        <w:t xml:space="preserve">Malignant Struma </w:t>
      </w:r>
      <w:proofErr w:type="spellStart"/>
      <w:r w:rsidRPr="00883D96">
        <w:rPr>
          <w:rFonts w:ascii="Arial" w:hAnsi="Arial" w:cs="Arial"/>
          <w:sz w:val="20"/>
          <w:szCs w:val="20"/>
          <w:u w:val="single"/>
          <w:lang w:val="en"/>
        </w:rPr>
        <w:t>Ovarii</w:t>
      </w:r>
      <w:proofErr w:type="spellEnd"/>
    </w:p>
    <w:p w14:paraId="339C00EC"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 xml:space="preserve">Malignant struma </w:t>
      </w:r>
      <w:proofErr w:type="spellStart"/>
      <w:r w:rsidRPr="00883D96">
        <w:rPr>
          <w:rFonts w:ascii="Arial" w:hAnsi="Arial" w:cs="Arial"/>
          <w:sz w:val="20"/>
          <w:szCs w:val="20"/>
          <w:lang w:val="en"/>
        </w:rPr>
        <w:t>ovarii</w:t>
      </w:r>
      <w:proofErr w:type="spellEnd"/>
      <w:r w:rsidRPr="00883D96">
        <w:rPr>
          <w:rFonts w:ascii="Arial" w:hAnsi="Arial" w:cs="Arial"/>
          <w:sz w:val="20"/>
          <w:szCs w:val="20"/>
          <w:lang w:val="en"/>
        </w:rPr>
        <w:t xml:space="preserve"> is rare. It may occur independently or within struma </w:t>
      </w:r>
      <w:proofErr w:type="spellStart"/>
      <w:r w:rsidRPr="00883D96">
        <w:rPr>
          <w:rFonts w:ascii="Arial" w:hAnsi="Arial" w:cs="Arial"/>
          <w:sz w:val="20"/>
          <w:szCs w:val="20"/>
          <w:lang w:val="en"/>
        </w:rPr>
        <w:t>ovarii</w:t>
      </w:r>
      <w:proofErr w:type="spellEnd"/>
      <w:r w:rsidRPr="00883D96">
        <w:rPr>
          <w:rFonts w:ascii="Arial" w:hAnsi="Arial" w:cs="Arial"/>
          <w:sz w:val="20"/>
          <w:szCs w:val="20"/>
          <w:lang w:val="en"/>
        </w:rPr>
        <w:t xml:space="preserve"> and/or teratoma as papillary, follicular, or other histologic subtypes of thyroid-type malignancy. The specific subtype is annotated in the protocol. Peritoneal implants of benign-appearing follicular cells, previously termed “</w:t>
      </w:r>
      <w:proofErr w:type="spellStart"/>
      <w:r w:rsidRPr="00883D96">
        <w:rPr>
          <w:rFonts w:ascii="Arial" w:hAnsi="Arial" w:cs="Arial"/>
          <w:sz w:val="20"/>
          <w:szCs w:val="20"/>
          <w:lang w:val="en"/>
        </w:rPr>
        <w:t>strumosis</w:t>
      </w:r>
      <w:proofErr w:type="spellEnd"/>
      <w:r w:rsidRPr="00883D96">
        <w:rPr>
          <w:rFonts w:ascii="Arial" w:hAnsi="Arial" w:cs="Arial"/>
          <w:sz w:val="20"/>
          <w:szCs w:val="20"/>
          <w:lang w:val="en"/>
        </w:rPr>
        <w:t>”, are currently regarded as metastases from well-differentiated carcinoma.</w:t>
      </w:r>
      <w:hyperlink w:anchor="R52789" w:tooltip="Giovannopoulou E, Saliaris K, Kavoura E, Pavlakis K, Lathouras K. Highly differentiated follicular carcinoma of ovarian origin: a systemic review of the literature. Curr Oncol. 2022; 23(12):9105-9116." w:history="1">
        <w:r w:rsidRPr="00883D96">
          <w:rPr>
            <w:rStyle w:val="Hyperlink"/>
            <w:rFonts w:ascii="Arial" w:hAnsi="Arial" w:cs="Arial"/>
            <w:sz w:val="20"/>
            <w:szCs w:val="20"/>
            <w:vertAlign w:val="superscript"/>
            <w:lang w:val="en"/>
          </w:rPr>
          <w:t>28</w:t>
        </w:r>
      </w:hyperlink>
      <w:r w:rsidRPr="00883D96">
        <w:rPr>
          <w:rFonts w:ascii="Arial" w:hAnsi="Arial" w:cs="Arial"/>
          <w:sz w:val="20"/>
          <w:szCs w:val="20"/>
          <w:lang w:val="en"/>
        </w:rPr>
        <w:t> Clinical management of these tumors remains controversial, and their clinical behavior is not reliably predictable.</w:t>
      </w:r>
      <w:hyperlink w:anchor="R52790" w:tooltip="Addley S, Mihai R, Alazzam M, Dhar S, Soleymani Madj H. Malignant struma ovarii: surgical, histopathological and survival outcomes for thyroid-type carcinoma of struma ovarii with recommendations for standardizing multi-modal management. Arch Gynecol Obstet. 2" w:history="1">
        <w:r w:rsidRPr="00883D96">
          <w:rPr>
            <w:rStyle w:val="Hyperlink"/>
            <w:rFonts w:ascii="Arial" w:hAnsi="Arial" w:cs="Arial"/>
            <w:sz w:val="20"/>
            <w:szCs w:val="20"/>
            <w:vertAlign w:val="superscript"/>
            <w:lang w:val="en"/>
          </w:rPr>
          <w:t>29,</w:t>
        </w:r>
      </w:hyperlink>
      <w:hyperlink w:anchor="R52791" w:tooltip="Egan C, Stefanova D, Thiesmeyer J, et al. Proposed risk stratification and patterns of radioactive iodine therapy in malignant struma ovarii. Thyroid. 2022; 32(9):1101-1108." w:history="1">
        <w:r w:rsidRPr="00883D96">
          <w:rPr>
            <w:rStyle w:val="Hyperlink"/>
            <w:rFonts w:ascii="Arial" w:hAnsi="Arial" w:cs="Arial"/>
            <w:sz w:val="20"/>
            <w:szCs w:val="20"/>
            <w:vertAlign w:val="superscript"/>
            <w:lang w:val="en"/>
          </w:rPr>
          <w:t>30,</w:t>
        </w:r>
      </w:hyperlink>
      <w:hyperlink r:id="rId10" w:anchor="R52792" w:tooltip="Asaturova A, Magnaeva A, Tregubova A, et al. Malignant clinical course of " w:history="1">
        <w:r w:rsidRPr="00883D96">
          <w:rPr>
            <w:rStyle w:val="Hyperlink"/>
            <w:rFonts w:ascii="Arial" w:hAnsi="Arial" w:cs="Arial"/>
            <w:sz w:val="20"/>
            <w:szCs w:val="20"/>
            <w:vertAlign w:val="superscript"/>
            <w:lang w:val="en"/>
          </w:rPr>
          <w:t>31,</w:t>
        </w:r>
      </w:hyperlink>
      <w:hyperlink w:anchor="R52793" w:tooltip="Roth LM, Karseladze AI. Highly differentiated follicular carcinoma arising from struma ovarii: a report of 3 cases, a review of the literature, and a reassessment of so-called peritoneal strumosis. Int J Gynecol Pathol. 2008; 27(2):213-222." w:history="1">
        <w:r w:rsidRPr="00883D96">
          <w:rPr>
            <w:rStyle w:val="Hyperlink"/>
            <w:rFonts w:ascii="Arial" w:hAnsi="Arial" w:cs="Arial"/>
            <w:sz w:val="20"/>
            <w:szCs w:val="20"/>
            <w:vertAlign w:val="superscript"/>
            <w:lang w:val="en"/>
          </w:rPr>
          <w:t>32,</w:t>
        </w:r>
      </w:hyperlink>
      <w:hyperlink w:anchor="R52794" w:tooltip="Robboy SJ, Shaco-Levy R, Peng RY, et al. Malignant struma ovarii: an analysis of 88 cases, including 27 with extraovarian spread. Int J Gynecol Pathol. 2009;28(5):405-22." w:history="1">
        <w:r w:rsidRPr="00883D96">
          <w:rPr>
            <w:rStyle w:val="Hyperlink"/>
            <w:rFonts w:ascii="Arial" w:hAnsi="Arial" w:cs="Arial"/>
            <w:sz w:val="20"/>
            <w:szCs w:val="20"/>
            <w:vertAlign w:val="superscript"/>
            <w:lang w:val="en"/>
          </w:rPr>
          <w:t>33</w:t>
        </w:r>
      </w:hyperlink>
      <w:r w:rsidRPr="00883D96">
        <w:rPr>
          <w:rFonts w:ascii="Arial" w:hAnsi="Arial" w:cs="Arial"/>
          <w:sz w:val="20"/>
          <w:szCs w:val="20"/>
          <w:lang w:val="en"/>
        </w:rPr>
        <w:t xml:space="preserve"> Thyroid carcinoma arising from struma </w:t>
      </w:r>
      <w:proofErr w:type="spellStart"/>
      <w:r w:rsidRPr="00883D96">
        <w:rPr>
          <w:rFonts w:ascii="Arial" w:hAnsi="Arial" w:cs="Arial"/>
          <w:sz w:val="20"/>
          <w:szCs w:val="20"/>
          <w:lang w:val="en"/>
        </w:rPr>
        <w:t>ovarii</w:t>
      </w:r>
      <w:proofErr w:type="spellEnd"/>
      <w:r w:rsidRPr="00883D96">
        <w:rPr>
          <w:rFonts w:ascii="Arial" w:hAnsi="Arial" w:cs="Arial"/>
          <w:sz w:val="20"/>
          <w:szCs w:val="20"/>
          <w:lang w:val="en"/>
        </w:rPr>
        <w:t xml:space="preserve"> is staged using the AJCC and/or FIGO systems. Use of the FIGO staging system allows direct correlation with prognostic predictors in recent studies.</w:t>
      </w:r>
      <w:hyperlink w:anchor="R52795" w:tooltip="Li S, Yang T, Li X, et al. FIGO Stage IV and age over 55 years as prognostic predictors in patients with metastatic malignant struma ovarii. Front Oncol. 2020 Sep 29;10:584917." w:history="1">
        <w:r w:rsidRPr="00883D96">
          <w:rPr>
            <w:rStyle w:val="Hyperlink"/>
            <w:rFonts w:ascii="Arial" w:hAnsi="Arial" w:cs="Arial"/>
            <w:sz w:val="20"/>
            <w:szCs w:val="20"/>
            <w:vertAlign w:val="superscript"/>
            <w:lang w:val="en"/>
          </w:rPr>
          <w:t>34,</w:t>
        </w:r>
      </w:hyperlink>
      <w:hyperlink w:anchor="R64219" w:tooltip="Li S, Kong S, Wang X, et al. Survival outcomes and prognostic predictors in patients with malignant struma ovarii. Front Med (Lausanne). 2021 Dec 23;8:774691." w:history="1">
        <w:r w:rsidRPr="00883D96">
          <w:rPr>
            <w:rStyle w:val="Hyperlink"/>
            <w:rFonts w:ascii="Arial" w:hAnsi="Arial" w:cs="Arial"/>
            <w:sz w:val="20"/>
            <w:szCs w:val="20"/>
            <w:vertAlign w:val="superscript"/>
            <w:lang w:val="en"/>
          </w:rPr>
          <w:t>35</w:t>
        </w:r>
      </w:hyperlink>
      <w:r w:rsidRPr="00883D96">
        <w:rPr>
          <w:rFonts w:ascii="Arial" w:hAnsi="Arial" w:cs="Arial"/>
          <w:sz w:val="20"/>
          <w:szCs w:val="20"/>
          <w:lang w:val="en"/>
        </w:rPr>
        <w:t> Pathologists must document histologic tumor types and subtypes based on the 5</w:t>
      </w:r>
      <w:r w:rsidRPr="00883D96">
        <w:rPr>
          <w:rFonts w:ascii="Arial" w:hAnsi="Arial" w:cs="Arial"/>
          <w:sz w:val="20"/>
          <w:szCs w:val="20"/>
          <w:vertAlign w:val="superscript"/>
          <w:lang w:val="en"/>
        </w:rPr>
        <w:t>th</w:t>
      </w:r>
      <w:r w:rsidRPr="00883D96">
        <w:rPr>
          <w:rFonts w:ascii="Arial" w:hAnsi="Arial" w:cs="Arial"/>
          <w:sz w:val="20"/>
          <w:szCs w:val="20"/>
          <w:lang w:val="en"/>
        </w:rPr>
        <w:t xml:space="preserve"> edition of the WHO classification of thyroid tumors.</w:t>
      </w:r>
      <w:hyperlink w:anchor="R64220" w:tooltip="WHO Classification of Tumours Editorial Board. Endocrine and Neuroendocrine Tumours [Internet]. Lyon (France): International Agency for Research on Cancer; 2022 [cited 2023 Jan 17]. (WHO classification of tumour series, 5th ed.; vol.10). Available from: https:" w:history="1">
        <w:r w:rsidRPr="00883D96">
          <w:rPr>
            <w:rStyle w:val="Hyperlink"/>
            <w:rFonts w:ascii="Arial" w:hAnsi="Arial" w:cs="Arial"/>
            <w:sz w:val="20"/>
            <w:szCs w:val="20"/>
            <w:vertAlign w:val="superscript"/>
            <w:lang w:val="en"/>
          </w:rPr>
          <w:t>36</w:t>
        </w:r>
      </w:hyperlink>
    </w:p>
    <w:p w14:paraId="53CBA567"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1F9B8F90"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u w:val="single"/>
          <w:lang w:val="en"/>
        </w:rPr>
        <w:t>Other Tumors</w:t>
      </w:r>
    </w:p>
    <w:p w14:paraId="0854DC0E"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 xml:space="preserve">High-grade tumors with ambiguous features, such that one of the specific histologic types listed cannot be assigned, should be classified as “carcinoma, subtype cannot be determined”. This is an infrequent </w:t>
      </w:r>
      <w:proofErr w:type="gramStart"/>
      <w:r w:rsidRPr="00883D96">
        <w:rPr>
          <w:rFonts w:ascii="Arial" w:hAnsi="Arial" w:cs="Arial"/>
          <w:sz w:val="20"/>
          <w:szCs w:val="20"/>
          <w:lang w:val="en"/>
        </w:rPr>
        <w:t>situation</w:t>
      </w:r>
      <w:proofErr w:type="gramEnd"/>
      <w:r w:rsidRPr="00883D96">
        <w:rPr>
          <w:rFonts w:ascii="Arial" w:hAnsi="Arial" w:cs="Arial"/>
          <w:sz w:val="20"/>
          <w:szCs w:val="20"/>
          <w:lang w:val="en"/>
        </w:rPr>
        <w:t xml:space="preserve"> and every effort should be made to subclassify these tumors.</w:t>
      </w:r>
    </w:p>
    <w:p w14:paraId="760E0709" w14:textId="77777777" w:rsidR="00EB7305" w:rsidRDefault="00EB7305" w:rsidP="00EB7305">
      <w:pPr>
        <w:pStyle w:val="NormalWeb"/>
        <w:spacing w:before="0" w:beforeAutospacing="0" w:after="0" w:afterAutospacing="0" w:line="276" w:lineRule="auto"/>
        <w:jc w:val="both"/>
        <w:divId w:val="1120563286"/>
        <w:rPr>
          <w:rFonts w:ascii="Arial" w:hAnsi="Arial" w:cs="Arial"/>
          <w:sz w:val="20"/>
          <w:szCs w:val="20"/>
          <w:lang w:val="en"/>
        </w:rPr>
      </w:pPr>
    </w:p>
    <w:p w14:paraId="45DEE84D" w14:textId="77777777" w:rsidR="00EB7305"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Fonts w:ascii="Arial" w:hAnsi="Arial" w:cs="Arial"/>
          <w:sz w:val="20"/>
          <w:szCs w:val="20"/>
          <w:lang w:val="en"/>
        </w:rPr>
        <w:t>Ovarian tumors are characterized by a variety of molecular alterations that may be helpful in their differential diagnosis (see Table 3).</w:t>
      </w:r>
    </w:p>
    <w:p w14:paraId="17C3D3B4" w14:textId="77777777" w:rsidR="00EB7305" w:rsidRDefault="00EB7305" w:rsidP="00EB7305">
      <w:pPr>
        <w:pStyle w:val="NormalWeb"/>
        <w:spacing w:before="0" w:beforeAutospacing="0" w:after="0" w:afterAutospacing="0" w:line="276" w:lineRule="auto"/>
        <w:jc w:val="both"/>
        <w:divId w:val="1120563286"/>
        <w:rPr>
          <w:rStyle w:val="Strong"/>
          <w:rFonts w:ascii="Arial" w:hAnsi="Arial" w:cs="Arial"/>
          <w:sz w:val="20"/>
          <w:szCs w:val="20"/>
          <w:lang w:val="en"/>
        </w:rPr>
      </w:pPr>
    </w:p>
    <w:p w14:paraId="0EBB2159" w14:textId="1382B0C3" w:rsidR="00582E69" w:rsidRPr="00883D96" w:rsidRDefault="00582E69" w:rsidP="00EB7305">
      <w:pPr>
        <w:pStyle w:val="NormalWeb"/>
        <w:spacing w:before="0" w:beforeAutospacing="0" w:after="0" w:afterAutospacing="0" w:line="276" w:lineRule="auto"/>
        <w:jc w:val="both"/>
        <w:divId w:val="1120563286"/>
        <w:rPr>
          <w:rFonts w:ascii="Arial" w:hAnsi="Arial" w:cs="Arial"/>
          <w:sz w:val="20"/>
          <w:szCs w:val="20"/>
          <w:lang w:val="en"/>
        </w:rPr>
      </w:pPr>
      <w:r w:rsidRPr="00883D96">
        <w:rPr>
          <w:rStyle w:val="Strong"/>
          <w:rFonts w:ascii="Arial" w:hAnsi="Arial" w:cs="Arial"/>
          <w:sz w:val="20"/>
          <w:szCs w:val="20"/>
          <w:lang w:val="en"/>
        </w:rPr>
        <w:t>Table 3. Molecular Associations with Ovarian Tumors</w:t>
      </w:r>
      <w:hyperlink w:anchor="R5276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hyperlink w:anchor="R52761" w:tooltip="Turashvili G, Grisham RN, Chiang S, et al. BRAFV600E mutations and immunohistochemical expression of VE1 protein in low-grade serous neoplasms of the ovary. Histopathology. 2018;73(3):438-443." w:history="1">
        <w:r w:rsidRPr="00883D96">
          <w:rPr>
            <w:rStyle w:val="Hyperlink"/>
            <w:rFonts w:ascii="Arial" w:hAnsi="Arial" w:cs="Arial"/>
            <w:sz w:val="20"/>
            <w:szCs w:val="20"/>
            <w:vertAlign w:val="superscript"/>
            <w:lang w:val="en"/>
          </w:rPr>
          <w:t>2,</w:t>
        </w:r>
      </w:hyperlink>
      <w:hyperlink w:anchor="R52783" w:tooltip="Ramalingam P. Morphologic, immunophenotypic, and molecular features of epithelial ovarian cancer. Oncology. 2016;30(2):166-176." w:history="1">
        <w:r w:rsidRPr="00883D96">
          <w:rPr>
            <w:rStyle w:val="Hyperlink"/>
            <w:rFonts w:ascii="Arial" w:hAnsi="Arial" w:cs="Arial"/>
            <w:sz w:val="20"/>
            <w:szCs w:val="20"/>
            <w:vertAlign w:val="superscript"/>
            <w:lang w:val="en"/>
          </w:rPr>
          <w:t>17,</w:t>
        </w:r>
      </w:hyperlink>
      <w:hyperlink w:anchor="R64221" w:tooltip="Karnezis AN, Wang Y, Keul J, et al. DICER1 and FOXL2 mutation status correlates with clinicopathologic features in ovarian Sertoli-Leydig cell tumors. Am J Surg Pathol. 2019;43(5):628-638." w:history="1">
        <w:r w:rsidRPr="00883D96">
          <w:rPr>
            <w:rStyle w:val="Hyperlink"/>
            <w:rFonts w:ascii="Arial" w:hAnsi="Arial" w:cs="Arial"/>
            <w:sz w:val="20"/>
            <w:szCs w:val="20"/>
            <w:vertAlign w:val="superscript"/>
            <w:lang w:val="en"/>
          </w:rPr>
          <w:t>37</w:t>
        </w:r>
      </w:hyperlink>
    </w:p>
    <w:tbl>
      <w:tblPr>
        <w:tblW w:w="5000" w:type="pct"/>
        <w:tblCellMar>
          <w:left w:w="0" w:type="dxa"/>
          <w:right w:w="0" w:type="dxa"/>
        </w:tblCellMar>
        <w:tblLook w:val="04A0" w:firstRow="1" w:lastRow="0" w:firstColumn="1" w:lastColumn="0" w:noHBand="0" w:noVBand="1"/>
      </w:tblPr>
      <w:tblGrid>
        <w:gridCol w:w="5617"/>
        <w:gridCol w:w="3959"/>
      </w:tblGrid>
      <w:tr w:rsidR="00C2460D" w:rsidRPr="00EB7305" w14:paraId="6570BABE" w14:textId="77777777" w:rsidTr="00EB7305">
        <w:trPr>
          <w:divId w:val="1120563286"/>
          <w:trHeight w:val="267"/>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B0276" w14:textId="77777777" w:rsidR="00582E69" w:rsidRPr="00EB7305" w:rsidRDefault="00582E69" w:rsidP="00883D96">
            <w:pPr>
              <w:spacing w:after="0" w:line="276" w:lineRule="auto"/>
              <w:rPr>
                <w:rFonts w:ascii="Arial" w:eastAsia="Times New Roman" w:hAnsi="Arial" w:cs="Arial"/>
                <w:sz w:val="18"/>
                <w:szCs w:val="18"/>
              </w:rPr>
            </w:pPr>
            <w:r w:rsidRPr="00EB7305">
              <w:rPr>
                <w:rStyle w:val="Emphasis"/>
                <w:rFonts w:ascii="Arial" w:eastAsia="Times New Roman" w:hAnsi="Arial" w:cs="Arial"/>
                <w:b/>
                <w:bCs/>
                <w:sz w:val="18"/>
                <w:szCs w:val="18"/>
              </w:rPr>
              <w:t>Ovarian Tumor</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A4C60"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b/>
                <w:bCs/>
                <w:sz w:val="18"/>
                <w:szCs w:val="18"/>
              </w:rPr>
              <w:t>Molecular Associations</w:t>
            </w:r>
          </w:p>
        </w:tc>
      </w:tr>
      <w:tr w:rsidR="00C2460D" w:rsidRPr="00EB7305" w14:paraId="06481E12" w14:textId="77777777" w:rsidTr="00EB7305">
        <w:trPr>
          <w:divId w:val="1120563286"/>
          <w:trHeight w:val="267"/>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8E9E2"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Low-grade serous carcinoma</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15B4B"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 xml:space="preserve">BRAF, KRAS </w:t>
            </w:r>
            <w:r w:rsidRPr="00EB7305">
              <w:rPr>
                <w:rFonts w:ascii="Arial" w:hAnsi="Arial" w:cs="Arial"/>
                <w:sz w:val="18"/>
                <w:szCs w:val="18"/>
              </w:rPr>
              <w:t>mutations</w:t>
            </w:r>
          </w:p>
        </w:tc>
      </w:tr>
      <w:tr w:rsidR="00C2460D" w:rsidRPr="00EB7305" w14:paraId="5E93A455" w14:textId="77777777" w:rsidTr="00EB7305">
        <w:trPr>
          <w:divId w:val="1120563286"/>
          <w:trHeight w:val="267"/>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B65981"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High-grade serous carcinoma</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46FD9"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TP53; BRCA1, BRCA2</w:t>
            </w:r>
            <w:r w:rsidRPr="00EB7305">
              <w:rPr>
                <w:rFonts w:ascii="Arial" w:hAnsi="Arial" w:cs="Arial"/>
                <w:sz w:val="18"/>
                <w:szCs w:val="18"/>
              </w:rPr>
              <w:t xml:space="preserve"> mutations</w:t>
            </w:r>
          </w:p>
        </w:tc>
      </w:tr>
      <w:tr w:rsidR="00C2460D" w:rsidRPr="00EB7305" w14:paraId="47924FDE" w14:textId="77777777" w:rsidTr="00EB7305">
        <w:trPr>
          <w:divId w:val="1120563286"/>
          <w:trHeight w:val="300"/>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143C2D"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Endometrioid carcinoma</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56862"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CTNNB1, ARID1A, PIK3CA, PTEN, POLE</w:t>
            </w:r>
            <w:r w:rsidRPr="00EB7305">
              <w:rPr>
                <w:rFonts w:ascii="Arial" w:hAnsi="Arial" w:cs="Arial"/>
                <w:sz w:val="18"/>
                <w:szCs w:val="18"/>
              </w:rPr>
              <w:t xml:space="preserve"> mutations</w:t>
            </w:r>
          </w:p>
        </w:tc>
      </w:tr>
      <w:tr w:rsidR="00C2460D" w:rsidRPr="00EB7305" w14:paraId="3289868D" w14:textId="77777777" w:rsidTr="00EB7305">
        <w:trPr>
          <w:divId w:val="1120563286"/>
          <w:trHeight w:val="267"/>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ED070"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Clear cell carcinoma</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F3BE4"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ARID1A, PIK3CA,</w:t>
            </w:r>
            <w:r w:rsidRPr="00EB7305">
              <w:rPr>
                <w:rFonts w:ascii="Arial" w:hAnsi="Arial" w:cs="Arial"/>
                <w:sz w:val="18"/>
                <w:szCs w:val="18"/>
              </w:rPr>
              <w:t> </w:t>
            </w:r>
            <w:r w:rsidRPr="00EB7305">
              <w:rPr>
                <w:rStyle w:val="Emphasis"/>
                <w:rFonts w:ascii="Arial" w:hAnsi="Arial" w:cs="Arial"/>
                <w:sz w:val="18"/>
                <w:szCs w:val="18"/>
              </w:rPr>
              <w:t>PTEN</w:t>
            </w:r>
            <w:r w:rsidRPr="00EB7305">
              <w:rPr>
                <w:rFonts w:ascii="Arial" w:hAnsi="Arial" w:cs="Arial"/>
                <w:sz w:val="18"/>
                <w:szCs w:val="18"/>
              </w:rPr>
              <w:t xml:space="preserve"> mutations</w:t>
            </w:r>
          </w:p>
        </w:tc>
      </w:tr>
      <w:tr w:rsidR="00C2460D" w:rsidRPr="00EB7305" w14:paraId="3C9072EE" w14:textId="77777777" w:rsidTr="00EB7305">
        <w:trPr>
          <w:divId w:val="1120563286"/>
          <w:trHeight w:val="267"/>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B9847"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Mucinous carcinoma</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DB974"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KRAS, CDKN2A, TP53</w:t>
            </w:r>
            <w:r w:rsidRPr="00EB7305">
              <w:rPr>
                <w:rFonts w:ascii="Arial" w:hAnsi="Arial" w:cs="Arial"/>
                <w:sz w:val="18"/>
                <w:szCs w:val="18"/>
              </w:rPr>
              <w:t xml:space="preserve"> mutations;</w:t>
            </w:r>
            <w:r w:rsidRPr="00EB7305">
              <w:rPr>
                <w:rStyle w:val="Emphasis"/>
                <w:rFonts w:ascii="Arial" w:hAnsi="Arial" w:cs="Arial"/>
                <w:sz w:val="18"/>
                <w:szCs w:val="18"/>
              </w:rPr>
              <w:t xml:space="preserve"> ERBB2 </w:t>
            </w:r>
            <w:r w:rsidRPr="00EB7305">
              <w:rPr>
                <w:rFonts w:ascii="Arial" w:hAnsi="Arial" w:cs="Arial"/>
                <w:sz w:val="18"/>
                <w:szCs w:val="18"/>
              </w:rPr>
              <w:t>amplification</w:t>
            </w:r>
          </w:p>
        </w:tc>
      </w:tr>
      <w:tr w:rsidR="00C2460D" w:rsidRPr="00EB7305" w14:paraId="15E4ADC7" w14:textId="77777777" w:rsidTr="00EB7305">
        <w:trPr>
          <w:divId w:val="1120563286"/>
          <w:trHeight w:val="267"/>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5DB7F"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Malignant Brenner tumor</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2521A"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PIK3CA</w:t>
            </w:r>
            <w:r w:rsidRPr="00EB7305">
              <w:rPr>
                <w:rFonts w:ascii="Arial" w:hAnsi="Arial" w:cs="Arial"/>
                <w:sz w:val="18"/>
                <w:szCs w:val="18"/>
              </w:rPr>
              <w:t xml:space="preserve"> mutations;</w:t>
            </w:r>
            <w:r w:rsidRPr="00EB7305">
              <w:rPr>
                <w:rStyle w:val="Emphasis"/>
                <w:rFonts w:ascii="Arial" w:hAnsi="Arial" w:cs="Arial"/>
                <w:sz w:val="18"/>
                <w:szCs w:val="18"/>
              </w:rPr>
              <w:t xml:space="preserve"> MDM2</w:t>
            </w:r>
            <w:r w:rsidRPr="00EB7305">
              <w:rPr>
                <w:rFonts w:ascii="Arial" w:hAnsi="Arial" w:cs="Arial"/>
                <w:sz w:val="18"/>
                <w:szCs w:val="18"/>
              </w:rPr>
              <w:t xml:space="preserve"> amplification</w:t>
            </w:r>
          </w:p>
        </w:tc>
      </w:tr>
      <w:tr w:rsidR="00C2460D" w:rsidRPr="00EB7305" w14:paraId="04C9588F" w14:textId="77777777" w:rsidTr="00EB7305">
        <w:trPr>
          <w:divId w:val="1120563286"/>
          <w:trHeight w:val="516"/>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B685D"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lastRenderedPageBreak/>
              <w:t>Endometrial stromal sarcoma, low-grade</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0F6CAF"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JAZF</w:t>
            </w:r>
            <w:proofErr w:type="gramStart"/>
            <w:r w:rsidRPr="00EB7305">
              <w:rPr>
                <w:rStyle w:val="Emphasis"/>
                <w:rFonts w:ascii="Arial" w:hAnsi="Arial" w:cs="Arial"/>
                <w:sz w:val="18"/>
                <w:szCs w:val="18"/>
              </w:rPr>
              <w:t>1::</w:t>
            </w:r>
            <w:proofErr w:type="gramEnd"/>
            <w:r w:rsidRPr="00EB7305">
              <w:rPr>
                <w:rStyle w:val="Emphasis"/>
                <w:rFonts w:ascii="Arial" w:hAnsi="Arial" w:cs="Arial"/>
                <w:sz w:val="18"/>
                <w:szCs w:val="18"/>
              </w:rPr>
              <w:t>SUZ12</w:t>
            </w:r>
            <w:r w:rsidRPr="00EB7305">
              <w:rPr>
                <w:rFonts w:ascii="Arial" w:hAnsi="Arial" w:cs="Arial"/>
                <w:sz w:val="18"/>
                <w:szCs w:val="18"/>
              </w:rPr>
              <w:t xml:space="preserve">, </w:t>
            </w:r>
            <w:r w:rsidRPr="00EB7305">
              <w:rPr>
                <w:rStyle w:val="Emphasis"/>
                <w:rFonts w:ascii="Arial" w:hAnsi="Arial" w:cs="Arial"/>
                <w:sz w:val="18"/>
                <w:szCs w:val="18"/>
              </w:rPr>
              <w:t>EPC1::PHF1</w:t>
            </w:r>
            <w:r w:rsidRPr="00EB7305">
              <w:rPr>
                <w:rFonts w:ascii="Arial" w:hAnsi="Arial" w:cs="Arial"/>
                <w:sz w:val="18"/>
                <w:szCs w:val="18"/>
              </w:rPr>
              <w:t>, and other rearrangements</w:t>
            </w:r>
          </w:p>
        </w:tc>
      </w:tr>
      <w:tr w:rsidR="00C2460D" w:rsidRPr="00EB7305" w14:paraId="1AF81AAF" w14:textId="77777777" w:rsidTr="00EB7305">
        <w:trPr>
          <w:divId w:val="1120563286"/>
          <w:trHeight w:val="516"/>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722DE"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Granulosa cell tumor, adult type</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16BFA"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FOXL2</w:t>
            </w:r>
            <w:r w:rsidRPr="00EB7305">
              <w:rPr>
                <w:rFonts w:ascii="Arial" w:hAnsi="Arial" w:cs="Arial"/>
                <w:sz w:val="18"/>
                <w:szCs w:val="18"/>
              </w:rPr>
              <w:t xml:space="preserve"> missense mutation; </w:t>
            </w:r>
            <w:r w:rsidRPr="00EB7305">
              <w:rPr>
                <w:rStyle w:val="Emphasis"/>
                <w:rFonts w:ascii="Arial" w:hAnsi="Arial" w:cs="Arial"/>
                <w:sz w:val="18"/>
                <w:szCs w:val="18"/>
              </w:rPr>
              <w:t>TP53</w:t>
            </w:r>
            <w:r w:rsidRPr="00EB7305">
              <w:rPr>
                <w:rFonts w:ascii="Arial" w:hAnsi="Arial" w:cs="Arial"/>
                <w:sz w:val="18"/>
                <w:szCs w:val="18"/>
              </w:rPr>
              <w:t xml:space="preserve"> mutations in high-grade transformation</w:t>
            </w:r>
          </w:p>
        </w:tc>
      </w:tr>
      <w:tr w:rsidR="00C2460D" w:rsidRPr="00EB7305" w14:paraId="5B157920" w14:textId="77777777" w:rsidTr="00EB7305">
        <w:trPr>
          <w:divId w:val="1120563286"/>
          <w:trHeight w:val="311"/>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45C47" w14:textId="77777777" w:rsidR="00582E69" w:rsidRPr="00EB7305" w:rsidRDefault="00582E69" w:rsidP="00883D96">
            <w:pPr>
              <w:spacing w:after="0" w:line="276" w:lineRule="auto"/>
              <w:rPr>
                <w:rFonts w:ascii="Arial" w:eastAsia="Times New Roman" w:hAnsi="Arial" w:cs="Arial"/>
                <w:sz w:val="18"/>
                <w:szCs w:val="18"/>
              </w:rPr>
            </w:pPr>
            <w:r w:rsidRPr="00EB7305">
              <w:rPr>
                <w:rFonts w:ascii="Arial" w:eastAsia="Times New Roman" w:hAnsi="Arial" w:cs="Arial"/>
                <w:sz w:val="18"/>
                <w:szCs w:val="18"/>
              </w:rPr>
              <w:t>Granulosa cell tumor, juvenile type</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4EC2D" w14:textId="77777777" w:rsidR="00582E69" w:rsidRPr="00EB7305" w:rsidRDefault="00582E69" w:rsidP="00883D96">
            <w:pPr>
              <w:spacing w:after="0" w:line="276" w:lineRule="auto"/>
              <w:rPr>
                <w:rFonts w:ascii="Arial" w:eastAsia="Times New Roman" w:hAnsi="Arial" w:cs="Arial"/>
                <w:sz w:val="18"/>
                <w:szCs w:val="18"/>
              </w:rPr>
            </w:pPr>
            <w:r w:rsidRPr="00EB7305">
              <w:rPr>
                <w:rStyle w:val="Emphasis"/>
                <w:rFonts w:ascii="Arial" w:eastAsia="Times New Roman" w:hAnsi="Arial" w:cs="Arial"/>
                <w:sz w:val="18"/>
                <w:szCs w:val="18"/>
              </w:rPr>
              <w:t>AKT1</w:t>
            </w:r>
            <w:r w:rsidRPr="00EB7305">
              <w:rPr>
                <w:rFonts w:ascii="Arial" w:eastAsia="Times New Roman" w:hAnsi="Arial" w:cs="Arial"/>
                <w:sz w:val="18"/>
                <w:szCs w:val="18"/>
              </w:rPr>
              <w:t xml:space="preserve"> and </w:t>
            </w:r>
            <w:r w:rsidRPr="00EB7305">
              <w:rPr>
                <w:rStyle w:val="Emphasis"/>
                <w:rFonts w:ascii="Arial" w:eastAsia="Times New Roman" w:hAnsi="Arial" w:cs="Arial"/>
                <w:sz w:val="18"/>
                <w:szCs w:val="18"/>
              </w:rPr>
              <w:t>GNAS</w:t>
            </w:r>
            <w:r w:rsidRPr="00EB7305">
              <w:rPr>
                <w:rFonts w:ascii="Arial" w:eastAsia="Times New Roman" w:hAnsi="Arial" w:cs="Arial"/>
                <w:sz w:val="18"/>
                <w:szCs w:val="18"/>
              </w:rPr>
              <w:t xml:space="preserve"> mutations</w:t>
            </w:r>
          </w:p>
        </w:tc>
      </w:tr>
      <w:tr w:rsidR="00C2460D" w:rsidRPr="00EB7305" w14:paraId="44E3D480" w14:textId="77777777" w:rsidTr="00EB7305">
        <w:trPr>
          <w:divId w:val="1120563286"/>
          <w:trHeight w:val="300"/>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4A75A"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Sertoli-Leydig cell tumors</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502A9"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 xml:space="preserve">DICER1 </w:t>
            </w:r>
            <w:r w:rsidRPr="00EB7305">
              <w:rPr>
                <w:rFonts w:ascii="Arial" w:hAnsi="Arial" w:cs="Arial"/>
                <w:sz w:val="18"/>
                <w:szCs w:val="18"/>
              </w:rPr>
              <w:t>somatic and germline mutations, </w:t>
            </w:r>
            <w:r w:rsidRPr="00EB7305">
              <w:rPr>
                <w:rStyle w:val="Emphasis"/>
                <w:rFonts w:ascii="Arial" w:hAnsi="Arial" w:cs="Arial"/>
                <w:sz w:val="18"/>
                <w:szCs w:val="18"/>
              </w:rPr>
              <w:t xml:space="preserve">FOXL2 </w:t>
            </w:r>
            <w:r w:rsidRPr="00EB7305">
              <w:rPr>
                <w:rFonts w:ascii="Arial" w:hAnsi="Arial" w:cs="Arial"/>
                <w:sz w:val="18"/>
                <w:szCs w:val="18"/>
              </w:rPr>
              <w:t>mutations</w:t>
            </w:r>
          </w:p>
        </w:tc>
      </w:tr>
      <w:tr w:rsidR="00C2460D" w:rsidRPr="00EB7305" w14:paraId="69354D27" w14:textId="77777777" w:rsidTr="00EB7305">
        <w:trPr>
          <w:divId w:val="1120563286"/>
          <w:trHeight w:val="267"/>
        </w:trPr>
        <w:tc>
          <w:tcPr>
            <w:tcW w:w="29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C1ACC"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Dysgerminoma, yolk sac tumor, embryonal carcinoma</w:t>
            </w:r>
          </w:p>
        </w:tc>
        <w:tc>
          <w:tcPr>
            <w:tcW w:w="20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7CFE52"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Chromosome 12 abnormalities</w:t>
            </w:r>
          </w:p>
        </w:tc>
      </w:tr>
    </w:tbl>
    <w:p w14:paraId="15517E32" w14:textId="77777777" w:rsidR="00EB7305" w:rsidRDefault="00EB7305" w:rsidP="00EB7305">
      <w:pPr>
        <w:spacing w:after="0" w:line="276" w:lineRule="auto"/>
        <w:jc w:val="both"/>
        <w:divId w:val="1078165062"/>
        <w:rPr>
          <w:rFonts w:ascii="Arial" w:eastAsia="Times New Roman" w:hAnsi="Arial" w:cs="Arial"/>
          <w:sz w:val="20"/>
          <w:szCs w:val="20"/>
          <w:lang w:val="en"/>
        </w:rPr>
      </w:pPr>
    </w:p>
    <w:p w14:paraId="1F919205" w14:textId="77777777" w:rsidR="00EB7305" w:rsidRDefault="00582E69" w:rsidP="00EB7305">
      <w:pPr>
        <w:spacing w:after="0" w:line="276" w:lineRule="auto"/>
        <w:jc w:val="both"/>
        <w:divId w:val="1078165062"/>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33" w:name="R52760"/>
    </w:p>
    <w:p w14:paraId="26DA959F" w14:textId="399523F0"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Cheung AN, Ellenson LH, Gilks CB, et al. Tumours of the ovary. In: WHO Classification of Tumours Editorial Board. Female genital </w:t>
      </w:r>
      <w:proofErr w:type="spellStart"/>
      <w:r w:rsidRPr="00EB7305">
        <w:rPr>
          <w:rFonts w:ascii="Arial" w:eastAsia="Times New Roman" w:hAnsi="Arial" w:cs="Arial"/>
          <w:sz w:val="20"/>
          <w:szCs w:val="20"/>
          <w:lang w:val="en"/>
        </w:rPr>
        <w:t>tumours</w:t>
      </w:r>
      <w:proofErr w:type="spellEnd"/>
      <w:r w:rsidRPr="00EB7305">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EB7305">
        <w:rPr>
          <w:rFonts w:ascii="Arial" w:eastAsia="Times New Roman" w:hAnsi="Arial" w:cs="Arial"/>
          <w:sz w:val="20"/>
          <w:szCs w:val="20"/>
          <w:lang w:val="en"/>
        </w:rPr>
        <w:t>tumours</w:t>
      </w:r>
      <w:proofErr w:type="spellEnd"/>
      <w:r w:rsidRPr="00EB7305">
        <w:rPr>
          <w:rFonts w:ascii="Arial" w:eastAsia="Times New Roman" w:hAnsi="Arial" w:cs="Arial"/>
          <w:sz w:val="20"/>
          <w:szCs w:val="20"/>
          <w:lang w:val="en"/>
        </w:rPr>
        <w:t xml:space="preserve"> series, 5th ed; vol 4). Available from </w:t>
      </w:r>
      <w:hyperlink r:id="rId11" w:history="1">
        <w:r w:rsidR="00EB7305" w:rsidRPr="00DD03DB">
          <w:rPr>
            <w:rStyle w:val="Hyperlink"/>
            <w:rFonts w:ascii="Arial" w:eastAsia="Times New Roman" w:hAnsi="Arial" w:cs="Arial"/>
            <w:sz w:val="20"/>
            <w:szCs w:val="20"/>
            <w:lang w:val="en"/>
          </w:rPr>
          <w:t>https://tumoursclassification.iarc.who.int/chpters/1</w:t>
        </w:r>
      </w:hyperlink>
      <w:r w:rsidRPr="00EB7305">
        <w:rPr>
          <w:rFonts w:ascii="Arial" w:eastAsia="Times New Roman" w:hAnsi="Arial" w:cs="Arial"/>
          <w:sz w:val="20"/>
          <w:szCs w:val="20"/>
          <w:lang w:val="en"/>
        </w:rPr>
        <w:t>.</w:t>
      </w:r>
      <w:bookmarkStart w:id="34" w:name="R52761"/>
      <w:bookmarkEnd w:id="33"/>
    </w:p>
    <w:p w14:paraId="04F7F10B"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Turashvili G, Grisham RN, Chiang S, et al. BRAFV600E mutations and immunohistochemical expression of VE1 protein in low-grade serous neoplasms of the ovary.</w:t>
      </w:r>
      <w:r w:rsidRPr="00EB7305">
        <w:rPr>
          <w:rStyle w:val="Emphasis"/>
          <w:rFonts w:ascii="Arial" w:eastAsia="Times New Roman" w:hAnsi="Arial" w:cs="Arial"/>
          <w:sz w:val="20"/>
          <w:szCs w:val="20"/>
          <w:lang w:val="en"/>
        </w:rPr>
        <w:t xml:space="preserve"> Histopathology</w:t>
      </w:r>
      <w:r w:rsidRPr="00EB7305">
        <w:rPr>
          <w:rFonts w:ascii="Arial" w:eastAsia="Times New Roman" w:hAnsi="Arial" w:cs="Arial"/>
          <w:sz w:val="20"/>
          <w:szCs w:val="20"/>
          <w:lang w:val="en"/>
        </w:rPr>
        <w:t>. 2018;73(3):438-443.</w:t>
      </w:r>
      <w:bookmarkStart w:id="35" w:name="R52762"/>
      <w:bookmarkEnd w:id="34"/>
    </w:p>
    <w:p w14:paraId="2439F5EF"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Hacker KE, Uppal S, Johnston C. Principles of treatment for borderline, micropapillary serous, and low-grade ovarian cancer. </w:t>
      </w:r>
      <w:r w:rsidRPr="00EB7305">
        <w:rPr>
          <w:rStyle w:val="Emphasis"/>
          <w:rFonts w:ascii="Arial" w:eastAsia="Times New Roman" w:hAnsi="Arial" w:cs="Arial"/>
          <w:sz w:val="20"/>
          <w:szCs w:val="20"/>
          <w:lang w:val="en"/>
        </w:rPr>
        <w:t xml:space="preserve">J Nat Comp </w:t>
      </w:r>
      <w:proofErr w:type="spellStart"/>
      <w:r w:rsidRPr="00EB7305">
        <w:rPr>
          <w:rStyle w:val="Emphasis"/>
          <w:rFonts w:ascii="Arial" w:eastAsia="Times New Roman" w:hAnsi="Arial" w:cs="Arial"/>
          <w:sz w:val="20"/>
          <w:szCs w:val="20"/>
          <w:lang w:val="en"/>
        </w:rPr>
        <w:t>Canc</w:t>
      </w:r>
      <w:proofErr w:type="spellEnd"/>
      <w:r w:rsidRPr="00EB7305">
        <w:rPr>
          <w:rStyle w:val="Emphasis"/>
          <w:rFonts w:ascii="Arial" w:eastAsia="Times New Roman" w:hAnsi="Arial" w:cs="Arial"/>
          <w:sz w:val="20"/>
          <w:szCs w:val="20"/>
          <w:lang w:val="en"/>
        </w:rPr>
        <w:t xml:space="preserve"> </w:t>
      </w:r>
      <w:proofErr w:type="spellStart"/>
      <w:r w:rsidRPr="00EB7305">
        <w:rPr>
          <w:rStyle w:val="Emphasis"/>
          <w:rFonts w:ascii="Arial" w:eastAsia="Times New Roman" w:hAnsi="Arial" w:cs="Arial"/>
          <w:sz w:val="20"/>
          <w:szCs w:val="20"/>
          <w:lang w:val="en"/>
        </w:rPr>
        <w:t>Netw</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2016;14(9):1175-82.</w:t>
      </w:r>
      <w:bookmarkStart w:id="36" w:name="R52763"/>
      <w:bookmarkEnd w:id="35"/>
    </w:p>
    <w:p w14:paraId="66893F14"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Hou Y, Bruehl FK, McHugh KE, Reynolds J. Primary tumor types and origins in positive abdominopelvic washing cytology, a single institution experience. </w:t>
      </w:r>
      <w:r w:rsidRPr="00EB7305">
        <w:rPr>
          <w:rStyle w:val="Emphasis"/>
          <w:rFonts w:ascii="Arial" w:eastAsia="Times New Roman" w:hAnsi="Arial" w:cs="Arial"/>
          <w:sz w:val="20"/>
          <w:szCs w:val="20"/>
          <w:lang w:val="en"/>
        </w:rPr>
        <w:t xml:space="preserve">J Am Soc </w:t>
      </w:r>
      <w:proofErr w:type="spellStart"/>
      <w:r w:rsidRPr="00EB7305">
        <w:rPr>
          <w:rStyle w:val="Emphasis"/>
          <w:rFonts w:ascii="Arial" w:eastAsia="Times New Roman" w:hAnsi="Arial" w:cs="Arial"/>
          <w:sz w:val="20"/>
          <w:szCs w:val="20"/>
          <w:lang w:val="en"/>
        </w:rPr>
        <w:t>Cytopathol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2020;9(2):89-94.</w:t>
      </w:r>
      <w:bookmarkStart w:id="37" w:name="R52764"/>
      <w:bookmarkEnd w:id="36"/>
    </w:p>
    <w:p w14:paraId="59F5504D"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Chandra A, Crothers B, </w:t>
      </w:r>
      <w:proofErr w:type="spellStart"/>
      <w:r w:rsidRPr="00EB7305">
        <w:rPr>
          <w:rFonts w:ascii="Arial" w:eastAsia="Times New Roman" w:hAnsi="Arial" w:cs="Arial"/>
          <w:sz w:val="20"/>
          <w:szCs w:val="20"/>
          <w:lang w:val="en"/>
        </w:rPr>
        <w:t>Kurtycz</w:t>
      </w:r>
      <w:proofErr w:type="spellEnd"/>
      <w:r w:rsidRPr="00EB7305">
        <w:rPr>
          <w:rFonts w:ascii="Arial" w:eastAsia="Times New Roman" w:hAnsi="Arial" w:cs="Arial"/>
          <w:sz w:val="20"/>
          <w:szCs w:val="20"/>
          <w:lang w:val="en"/>
        </w:rPr>
        <w:t xml:space="preserve"> D, Schmitt F, eds. </w:t>
      </w:r>
      <w:r w:rsidRPr="00EB7305">
        <w:rPr>
          <w:rStyle w:val="Emphasis"/>
          <w:rFonts w:ascii="Arial" w:eastAsia="Times New Roman" w:hAnsi="Arial" w:cs="Arial"/>
          <w:sz w:val="20"/>
          <w:szCs w:val="20"/>
          <w:lang w:val="en"/>
        </w:rPr>
        <w:t>The International System for Serous Fluid Cytopathology</w:t>
      </w:r>
      <w:r w:rsidRPr="00EB7305">
        <w:rPr>
          <w:rFonts w:ascii="Arial" w:eastAsia="Times New Roman" w:hAnsi="Arial" w:cs="Arial"/>
          <w:sz w:val="20"/>
          <w:szCs w:val="20"/>
          <w:lang w:val="en"/>
        </w:rPr>
        <w:t>. Springer, Switzerland, 2020.</w:t>
      </w:r>
      <w:bookmarkStart w:id="38" w:name="R52765"/>
      <w:bookmarkEnd w:id="37"/>
    </w:p>
    <w:p w14:paraId="093A4D4B"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Slomavitz</w:t>
      </w:r>
      <w:proofErr w:type="spellEnd"/>
      <w:r w:rsidRPr="00EB7305">
        <w:rPr>
          <w:rFonts w:ascii="Arial" w:eastAsia="Times New Roman" w:hAnsi="Arial" w:cs="Arial"/>
          <w:sz w:val="20"/>
          <w:szCs w:val="20"/>
          <w:lang w:val="en"/>
        </w:rPr>
        <w:t xml:space="preserve"> B, Gourley C, Carey MS, et al. Low-grade serous ovarian cancer: state of the science.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Oncol</w:t>
      </w:r>
      <w:r w:rsidRPr="00EB7305">
        <w:rPr>
          <w:rFonts w:ascii="Arial" w:eastAsia="Times New Roman" w:hAnsi="Arial" w:cs="Arial"/>
          <w:sz w:val="20"/>
          <w:szCs w:val="20"/>
          <w:lang w:val="en"/>
        </w:rPr>
        <w:t>. 2020;156(3):715-725.</w:t>
      </w:r>
      <w:bookmarkStart w:id="39" w:name="R52766"/>
      <w:bookmarkEnd w:id="38"/>
    </w:p>
    <w:p w14:paraId="714C6DC0"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Hatano Y, Hatano K, Morishige TM, et al. A comprehensive review of ovarian serous carcinoma. </w:t>
      </w:r>
      <w:r w:rsidRPr="00EB7305">
        <w:rPr>
          <w:rStyle w:val="Emphasis"/>
          <w:rFonts w:ascii="Arial" w:eastAsia="Times New Roman" w:hAnsi="Arial" w:cs="Arial"/>
          <w:sz w:val="20"/>
          <w:szCs w:val="20"/>
          <w:lang w:val="en"/>
        </w:rPr>
        <w:t xml:space="preserve">Adv Anat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2019;26(5):329-339.</w:t>
      </w:r>
      <w:bookmarkStart w:id="40" w:name="R52767"/>
      <w:bookmarkEnd w:id="39"/>
    </w:p>
    <w:p w14:paraId="4238097C"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Schneider S, </w:t>
      </w:r>
      <w:proofErr w:type="spellStart"/>
      <w:r w:rsidRPr="00EB7305">
        <w:rPr>
          <w:rFonts w:ascii="Arial" w:eastAsia="Times New Roman" w:hAnsi="Arial" w:cs="Arial"/>
          <w:sz w:val="20"/>
          <w:szCs w:val="20"/>
          <w:lang w:val="en"/>
        </w:rPr>
        <w:t>Heikaus</w:t>
      </w:r>
      <w:proofErr w:type="spellEnd"/>
      <w:r w:rsidRPr="00EB7305">
        <w:rPr>
          <w:rFonts w:ascii="Arial" w:eastAsia="Times New Roman" w:hAnsi="Arial" w:cs="Arial"/>
          <w:sz w:val="20"/>
          <w:szCs w:val="20"/>
          <w:lang w:val="en"/>
        </w:rPr>
        <w:t xml:space="preserve"> S, Harter P, et al. Serous tubal intraepithelial carcinoma associated with extraovarian metastases. </w:t>
      </w:r>
      <w:r w:rsidRPr="00EB7305">
        <w:rPr>
          <w:rStyle w:val="Emphasis"/>
          <w:rFonts w:ascii="Arial" w:eastAsia="Times New Roman" w:hAnsi="Arial" w:cs="Arial"/>
          <w:sz w:val="20"/>
          <w:szCs w:val="20"/>
          <w:lang w:val="en"/>
        </w:rPr>
        <w:t xml:space="preserve">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Cancer.</w:t>
      </w:r>
      <w:r w:rsidRPr="00EB7305">
        <w:rPr>
          <w:rFonts w:ascii="Arial" w:eastAsia="Times New Roman" w:hAnsi="Arial" w:cs="Arial"/>
          <w:sz w:val="20"/>
          <w:szCs w:val="20"/>
          <w:lang w:val="en"/>
        </w:rPr>
        <w:t xml:space="preserve"> 2017;27(3):444-451.</w:t>
      </w:r>
      <w:bookmarkStart w:id="41" w:name="R52768"/>
      <w:bookmarkEnd w:id="40"/>
    </w:p>
    <w:p w14:paraId="5ACC16BC"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Rambau PF, McIntyre JB, Taylor J, et al. Morphologic reproducibility, genotyping, and immunohistochemical profiling do not support a category of </w:t>
      </w:r>
      <w:proofErr w:type="spellStart"/>
      <w:r w:rsidRPr="00EB7305">
        <w:rPr>
          <w:rFonts w:ascii="Arial" w:eastAsia="Times New Roman" w:hAnsi="Arial" w:cs="Arial"/>
          <w:sz w:val="20"/>
          <w:szCs w:val="20"/>
          <w:lang w:val="en"/>
        </w:rPr>
        <w:t>seromucinous</w:t>
      </w:r>
      <w:proofErr w:type="spellEnd"/>
      <w:r w:rsidRPr="00EB7305">
        <w:rPr>
          <w:rFonts w:ascii="Arial" w:eastAsia="Times New Roman" w:hAnsi="Arial" w:cs="Arial"/>
          <w:sz w:val="20"/>
          <w:szCs w:val="20"/>
          <w:lang w:val="en"/>
        </w:rPr>
        <w:t xml:space="preserve"> carcinoma of the ovary.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2017;41(5):685-695.</w:t>
      </w:r>
      <w:bookmarkStart w:id="42" w:name="R52769"/>
      <w:bookmarkEnd w:id="41"/>
    </w:p>
    <w:p w14:paraId="763239DC"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Kurman RJ, Shih IM. </w:t>
      </w:r>
      <w:proofErr w:type="spellStart"/>
      <w:r w:rsidRPr="00EB7305">
        <w:rPr>
          <w:rFonts w:ascii="Arial" w:eastAsia="Times New Roman" w:hAnsi="Arial" w:cs="Arial"/>
          <w:sz w:val="20"/>
          <w:szCs w:val="20"/>
          <w:lang w:val="en"/>
        </w:rPr>
        <w:t>Seromucinous</w:t>
      </w:r>
      <w:proofErr w:type="spellEnd"/>
      <w:r w:rsidRPr="00EB7305">
        <w:rPr>
          <w:rFonts w:ascii="Arial" w:eastAsia="Times New Roman" w:hAnsi="Arial" w:cs="Arial"/>
          <w:sz w:val="20"/>
          <w:szCs w:val="20"/>
          <w:lang w:val="en"/>
        </w:rPr>
        <w:t xml:space="preserve"> tumors of the ovary: what’s in a name? </w:t>
      </w:r>
      <w:r w:rsidRPr="00EB7305">
        <w:rPr>
          <w:rStyle w:val="Emphasis"/>
          <w:rFonts w:ascii="Arial" w:eastAsia="Times New Roman" w:hAnsi="Arial" w:cs="Arial"/>
          <w:sz w:val="20"/>
          <w:szCs w:val="20"/>
          <w:lang w:val="en"/>
        </w:rPr>
        <w:t xml:space="preserve">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2015;35:78</w:t>
      </w:r>
      <w:proofErr w:type="gramEnd"/>
      <w:r w:rsidRPr="00EB7305">
        <w:rPr>
          <w:rFonts w:ascii="Arial" w:eastAsia="Times New Roman" w:hAnsi="Arial" w:cs="Arial"/>
          <w:sz w:val="20"/>
          <w:szCs w:val="20"/>
          <w:lang w:val="en"/>
        </w:rPr>
        <w:t>-81.</w:t>
      </w:r>
      <w:bookmarkStart w:id="43" w:name="R52770"/>
      <w:bookmarkEnd w:id="42"/>
    </w:p>
    <w:p w14:paraId="1963FD32"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Mills AM, </w:t>
      </w:r>
      <w:proofErr w:type="spellStart"/>
      <w:r w:rsidRPr="00EB7305">
        <w:rPr>
          <w:rFonts w:ascii="Arial" w:eastAsia="Times New Roman" w:hAnsi="Arial" w:cs="Arial"/>
          <w:sz w:val="20"/>
          <w:szCs w:val="20"/>
          <w:lang w:val="en"/>
        </w:rPr>
        <w:t>Shanes</w:t>
      </w:r>
      <w:proofErr w:type="spellEnd"/>
      <w:r w:rsidRPr="00EB7305">
        <w:rPr>
          <w:rFonts w:ascii="Arial" w:eastAsia="Times New Roman" w:hAnsi="Arial" w:cs="Arial"/>
          <w:sz w:val="20"/>
          <w:szCs w:val="20"/>
          <w:lang w:val="en"/>
        </w:rPr>
        <w:t xml:space="preserve"> ED. Mucinous ovarian tumors. </w:t>
      </w:r>
      <w:r w:rsidRPr="00EB7305">
        <w:rPr>
          <w:rStyle w:val="Emphasis"/>
          <w:rFonts w:ascii="Arial" w:eastAsia="Times New Roman" w:hAnsi="Arial" w:cs="Arial"/>
          <w:sz w:val="20"/>
          <w:szCs w:val="20"/>
          <w:lang w:val="en"/>
        </w:rPr>
        <w:t xml:space="preserve">Surg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2019;12:565</w:t>
      </w:r>
      <w:proofErr w:type="gramEnd"/>
      <w:r w:rsidRPr="00EB7305">
        <w:rPr>
          <w:rFonts w:ascii="Arial" w:eastAsia="Times New Roman" w:hAnsi="Arial" w:cs="Arial"/>
          <w:sz w:val="20"/>
          <w:szCs w:val="20"/>
          <w:lang w:val="en"/>
        </w:rPr>
        <w:t>-585.</w:t>
      </w:r>
      <w:bookmarkStart w:id="44" w:name="R52771"/>
      <w:bookmarkEnd w:id="43"/>
    </w:p>
    <w:p w14:paraId="60FC4289"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Young RH. Ovarian tumors: a survey of selected advances of note during the life of this journal. </w:t>
      </w:r>
      <w:r w:rsidRPr="00EB7305">
        <w:rPr>
          <w:rStyle w:val="Emphasis"/>
          <w:rFonts w:ascii="Arial" w:eastAsia="Times New Roman" w:hAnsi="Arial" w:cs="Arial"/>
          <w:sz w:val="20"/>
          <w:szCs w:val="20"/>
          <w:lang w:val="en"/>
        </w:rPr>
        <w:t xml:space="preserve">Hum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2020;95:169</w:t>
      </w:r>
      <w:proofErr w:type="gramEnd"/>
      <w:r w:rsidRPr="00EB7305">
        <w:rPr>
          <w:rFonts w:ascii="Arial" w:eastAsia="Times New Roman" w:hAnsi="Arial" w:cs="Arial"/>
          <w:sz w:val="20"/>
          <w:szCs w:val="20"/>
          <w:lang w:val="en"/>
        </w:rPr>
        <w:t>-206.</w:t>
      </w:r>
      <w:bookmarkStart w:id="45" w:name="R52772"/>
      <w:bookmarkEnd w:id="44"/>
    </w:p>
    <w:p w14:paraId="4F85C0A8"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Young RH. From </w:t>
      </w:r>
      <w:proofErr w:type="spellStart"/>
      <w:r w:rsidRPr="00EB7305">
        <w:rPr>
          <w:rFonts w:ascii="Arial" w:eastAsia="Times New Roman" w:hAnsi="Arial" w:cs="Arial"/>
          <w:sz w:val="20"/>
          <w:szCs w:val="20"/>
          <w:lang w:val="en"/>
        </w:rPr>
        <w:t>Krukenberg</w:t>
      </w:r>
      <w:proofErr w:type="spellEnd"/>
      <w:r w:rsidRPr="00EB7305">
        <w:rPr>
          <w:rFonts w:ascii="Arial" w:eastAsia="Times New Roman" w:hAnsi="Arial" w:cs="Arial"/>
          <w:sz w:val="20"/>
          <w:szCs w:val="20"/>
          <w:lang w:val="en"/>
        </w:rPr>
        <w:t xml:space="preserve"> to today: the </w:t>
      </w:r>
      <w:proofErr w:type="gramStart"/>
      <w:r w:rsidRPr="00EB7305">
        <w:rPr>
          <w:rFonts w:ascii="Arial" w:eastAsia="Times New Roman" w:hAnsi="Arial" w:cs="Arial"/>
          <w:sz w:val="20"/>
          <w:szCs w:val="20"/>
          <w:lang w:val="en"/>
        </w:rPr>
        <w:t>ever present</w:t>
      </w:r>
      <w:proofErr w:type="gramEnd"/>
      <w:r w:rsidRPr="00EB7305">
        <w:rPr>
          <w:rFonts w:ascii="Arial" w:eastAsia="Times New Roman" w:hAnsi="Arial" w:cs="Arial"/>
          <w:sz w:val="20"/>
          <w:szCs w:val="20"/>
          <w:lang w:val="en"/>
        </w:rPr>
        <w:t xml:space="preserve"> problems posed by metastatic tumors in the ovary. Part I: Historical perspective, general principles, mucinous tumors including the </w:t>
      </w:r>
      <w:proofErr w:type="spellStart"/>
      <w:r w:rsidRPr="00EB7305">
        <w:rPr>
          <w:rFonts w:ascii="Arial" w:eastAsia="Times New Roman" w:hAnsi="Arial" w:cs="Arial"/>
          <w:sz w:val="20"/>
          <w:szCs w:val="20"/>
          <w:lang w:val="en"/>
        </w:rPr>
        <w:t>Krukenberg</w:t>
      </w:r>
      <w:proofErr w:type="spellEnd"/>
      <w:r w:rsidRPr="00EB7305">
        <w:rPr>
          <w:rFonts w:ascii="Arial" w:eastAsia="Times New Roman" w:hAnsi="Arial" w:cs="Arial"/>
          <w:sz w:val="20"/>
          <w:szCs w:val="20"/>
          <w:lang w:val="en"/>
        </w:rPr>
        <w:t xml:space="preserve"> tumor. </w:t>
      </w:r>
      <w:r w:rsidRPr="00EB7305">
        <w:rPr>
          <w:rStyle w:val="Emphasis"/>
          <w:rFonts w:ascii="Arial" w:eastAsia="Times New Roman" w:hAnsi="Arial" w:cs="Arial"/>
          <w:sz w:val="20"/>
          <w:szCs w:val="20"/>
          <w:lang w:val="en"/>
        </w:rPr>
        <w:t xml:space="preserve">Adv Anat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2006;13:205</w:t>
      </w:r>
      <w:proofErr w:type="gramEnd"/>
      <w:r w:rsidRPr="00EB7305">
        <w:rPr>
          <w:rFonts w:ascii="Arial" w:eastAsia="Times New Roman" w:hAnsi="Arial" w:cs="Arial"/>
          <w:sz w:val="20"/>
          <w:szCs w:val="20"/>
          <w:lang w:val="en"/>
        </w:rPr>
        <w:t>-227.</w:t>
      </w:r>
      <w:bookmarkStart w:id="46" w:name="R52773"/>
      <w:bookmarkEnd w:id="45"/>
    </w:p>
    <w:p w14:paraId="6C3BF2F7"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Young RH. From </w:t>
      </w:r>
      <w:proofErr w:type="spellStart"/>
      <w:r w:rsidRPr="00EB7305">
        <w:rPr>
          <w:rFonts w:ascii="Arial" w:eastAsia="Times New Roman" w:hAnsi="Arial" w:cs="Arial"/>
          <w:sz w:val="20"/>
          <w:szCs w:val="20"/>
          <w:lang w:val="en"/>
        </w:rPr>
        <w:t>Krukenberg</w:t>
      </w:r>
      <w:proofErr w:type="spellEnd"/>
      <w:r w:rsidRPr="00EB7305">
        <w:rPr>
          <w:rFonts w:ascii="Arial" w:eastAsia="Times New Roman" w:hAnsi="Arial" w:cs="Arial"/>
          <w:sz w:val="20"/>
          <w:szCs w:val="20"/>
          <w:lang w:val="en"/>
        </w:rPr>
        <w:t xml:space="preserve"> to today: the </w:t>
      </w:r>
      <w:proofErr w:type="gramStart"/>
      <w:r w:rsidRPr="00EB7305">
        <w:rPr>
          <w:rFonts w:ascii="Arial" w:eastAsia="Times New Roman" w:hAnsi="Arial" w:cs="Arial"/>
          <w:sz w:val="20"/>
          <w:szCs w:val="20"/>
          <w:lang w:val="en"/>
        </w:rPr>
        <w:t>ever present</w:t>
      </w:r>
      <w:proofErr w:type="gramEnd"/>
      <w:r w:rsidRPr="00EB7305">
        <w:rPr>
          <w:rFonts w:ascii="Arial" w:eastAsia="Times New Roman" w:hAnsi="Arial" w:cs="Arial"/>
          <w:sz w:val="20"/>
          <w:szCs w:val="20"/>
          <w:lang w:val="en"/>
        </w:rPr>
        <w:t xml:space="preserve"> problems posed by metastatic tumors in the ovary. Part II. </w:t>
      </w:r>
      <w:r w:rsidRPr="00EB7305">
        <w:rPr>
          <w:rStyle w:val="Emphasis"/>
          <w:rFonts w:ascii="Arial" w:eastAsia="Times New Roman" w:hAnsi="Arial" w:cs="Arial"/>
          <w:sz w:val="20"/>
          <w:szCs w:val="20"/>
          <w:lang w:val="en"/>
        </w:rPr>
        <w:t xml:space="preserve">Adv Anat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2007;14(3):149-177.</w:t>
      </w:r>
      <w:bookmarkStart w:id="47" w:name="R52774"/>
      <w:bookmarkEnd w:id="46"/>
    </w:p>
    <w:p w14:paraId="0332FD86"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Hu A, Li H, Zhang L, et al. Differentiating primary and extragenital metastatic mucinous ovarian </w:t>
      </w:r>
      <w:proofErr w:type="spellStart"/>
      <w:r w:rsidRPr="00EB7305">
        <w:rPr>
          <w:rFonts w:ascii="Arial" w:eastAsia="Times New Roman" w:hAnsi="Arial" w:cs="Arial"/>
          <w:sz w:val="20"/>
          <w:szCs w:val="20"/>
          <w:lang w:val="en"/>
        </w:rPr>
        <w:t>tumours</w:t>
      </w:r>
      <w:proofErr w:type="spellEnd"/>
      <w:r w:rsidRPr="00EB7305">
        <w:rPr>
          <w:rFonts w:ascii="Arial" w:eastAsia="Times New Roman" w:hAnsi="Arial" w:cs="Arial"/>
          <w:sz w:val="20"/>
          <w:szCs w:val="20"/>
          <w:lang w:val="en"/>
        </w:rPr>
        <w:t xml:space="preserve">: an algorithm combining PAX8 with tumor size and laterality. </w:t>
      </w:r>
      <w:r w:rsidRPr="00EB7305">
        <w:rPr>
          <w:rStyle w:val="Emphasis"/>
          <w:rFonts w:ascii="Arial" w:eastAsia="Times New Roman" w:hAnsi="Arial" w:cs="Arial"/>
          <w:sz w:val="20"/>
          <w:szCs w:val="20"/>
          <w:lang w:val="en"/>
        </w:rPr>
        <w:t xml:space="preserve">J Clin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2015;68:522</w:t>
      </w:r>
      <w:proofErr w:type="gramEnd"/>
      <w:r w:rsidRPr="00EB7305">
        <w:rPr>
          <w:rFonts w:ascii="Arial" w:eastAsia="Times New Roman" w:hAnsi="Arial" w:cs="Arial"/>
          <w:sz w:val="20"/>
          <w:szCs w:val="20"/>
          <w:lang w:val="en"/>
        </w:rPr>
        <w:t>-528.</w:t>
      </w:r>
      <w:bookmarkStart w:id="48" w:name="R52785"/>
      <w:bookmarkEnd w:id="47"/>
    </w:p>
    <w:p w14:paraId="505A513D"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lastRenderedPageBreak/>
        <w:t xml:space="preserve">Buza N. Frozen section diagnosis of ovarian epithelial tumors: diagnostic pearls and pitfalls. </w:t>
      </w:r>
      <w:r w:rsidRPr="00EB7305">
        <w:rPr>
          <w:rStyle w:val="Emphasis"/>
          <w:rFonts w:ascii="Arial" w:eastAsia="Times New Roman" w:hAnsi="Arial" w:cs="Arial"/>
          <w:sz w:val="20"/>
          <w:szCs w:val="20"/>
          <w:lang w:val="en"/>
        </w:rPr>
        <w:t xml:space="preserve">Arch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xml:space="preserve">. </w:t>
      </w:r>
      <w:r w:rsidRPr="00EB7305">
        <w:rPr>
          <w:rStyle w:val="Emphasis"/>
          <w:rFonts w:ascii="Arial" w:eastAsia="Times New Roman" w:hAnsi="Arial" w:cs="Arial"/>
          <w:sz w:val="20"/>
          <w:szCs w:val="20"/>
          <w:lang w:val="en"/>
        </w:rPr>
        <w:t>Lab Med.</w:t>
      </w:r>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2019;143:47</w:t>
      </w:r>
      <w:proofErr w:type="gramEnd"/>
      <w:r w:rsidRPr="00EB7305">
        <w:rPr>
          <w:rFonts w:ascii="Arial" w:eastAsia="Times New Roman" w:hAnsi="Arial" w:cs="Arial"/>
          <w:sz w:val="20"/>
          <w:szCs w:val="20"/>
          <w:lang w:val="en"/>
        </w:rPr>
        <w:t>-64.</w:t>
      </w:r>
      <w:bookmarkStart w:id="49" w:name="R52783"/>
      <w:bookmarkEnd w:id="48"/>
    </w:p>
    <w:p w14:paraId="07613DC2"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Ramalingam P. Morphologic, immunophenotypic, and molecular features of epithelial ovarian cancer. </w:t>
      </w:r>
      <w:r w:rsidRPr="00EB7305">
        <w:rPr>
          <w:rStyle w:val="Emphasis"/>
          <w:rFonts w:ascii="Arial" w:eastAsia="Times New Roman" w:hAnsi="Arial" w:cs="Arial"/>
          <w:sz w:val="20"/>
          <w:szCs w:val="20"/>
          <w:lang w:val="en"/>
        </w:rPr>
        <w:t>Oncology</w:t>
      </w:r>
      <w:r w:rsidRPr="00EB7305">
        <w:rPr>
          <w:rFonts w:ascii="Arial" w:eastAsia="Times New Roman" w:hAnsi="Arial" w:cs="Arial"/>
          <w:sz w:val="20"/>
          <w:szCs w:val="20"/>
          <w:lang w:val="en"/>
        </w:rPr>
        <w:t>. 2016;30(2):166-176.</w:t>
      </w:r>
      <w:bookmarkStart w:id="50" w:name="R52784"/>
      <w:bookmarkEnd w:id="49"/>
    </w:p>
    <w:p w14:paraId="1BC1DE50"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Meridan</w:t>
      </w:r>
      <w:proofErr w:type="spellEnd"/>
      <w:r w:rsidRPr="00EB7305">
        <w:rPr>
          <w:rFonts w:ascii="Arial" w:eastAsia="Times New Roman" w:hAnsi="Arial" w:cs="Arial"/>
          <w:sz w:val="20"/>
          <w:szCs w:val="20"/>
          <w:lang w:val="en"/>
        </w:rPr>
        <w:t xml:space="preserve"> Z, Yemelyanova AV, Vang R, Ronnett BM. Ovarian metastases of pancreaticobiliary tract adenocarcinomas: analysis of 35 cases, with emphasis on the ability of metastases to simulate primary ovarian mucinous tumors.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2011;35(2):276-288.</w:t>
      </w:r>
      <w:bookmarkStart w:id="51" w:name="R52775"/>
      <w:bookmarkEnd w:id="50"/>
    </w:p>
    <w:p w14:paraId="2743CA73"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Govaerts</w:t>
      </w:r>
      <w:proofErr w:type="spellEnd"/>
      <w:r w:rsidRPr="00EB7305">
        <w:rPr>
          <w:rFonts w:ascii="Arial" w:eastAsia="Times New Roman" w:hAnsi="Arial" w:cs="Arial"/>
          <w:sz w:val="20"/>
          <w:szCs w:val="20"/>
          <w:lang w:val="en"/>
        </w:rPr>
        <w:t xml:space="preserve"> K, </w:t>
      </w:r>
      <w:proofErr w:type="spellStart"/>
      <w:r w:rsidRPr="00EB7305">
        <w:rPr>
          <w:rFonts w:ascii="Arial" w:eastAsia="Times New Roman" w:hAnsi="Arial" w:cs="Arial"/>
          <w:sz w:val="20"/>
          <w:szCs w:val="20"/>
          <w:lang w:val="en"/>
        </w:rPr>
        <w:t>Lurvink</w:t>
      </w:r>
      <w:proofErr w:type="spellEnd"/>
      <w:r w:rsidRPr="00EB7305">
        <w:rPr>
          <w:rFonts w:ascii="Arial" w:eastAsia="Times New Roman" w:hAnsi="Arial" w:cs="Arial"/>
          <w:sz w:val="20"/>
          <w:szCs w:val="20"/>
          <w:lang w:val="en"/>
        </w:rPr>
        <w:t xml:space="preserve"> RJ, De Hingh IHJT, et al for the Peritoneal Surface Oncology Group International. Appendiceal </w:t>
      </w:r>
      <w:proofErr w:type="spellStart"/>
      <w:r w:rsidRPr="00EB7305">
        <w:rPr>
          <w:rFonts w:ascii="Arial" w:eastAsia="Times New Roman" w:hAnsi="Arial" w:cs="Arial"/>
          <w:sz w:val="20"/>
          <w:szCs w:val="20"/>
          <w:lang w:val="en"/>
        </w:rPr>
        <w:t>tumours</w:t>
      </w:r>
      <w:proofErr w:type="spellEnd"/>
      <w:r w:rsidRPr="00EB7305">
        <w:rPr>
          <w:rFonts w:ascii="Arial" w:eastAsia="Times New Roman" w:hAnsi="Arial" w:cs="Arial"/>
          <w:sz w:val="20"/>
          <w:szCs w:val="20"/>
          <w:lang w:val="en"/>
        </w:rPr>
        <w:t xml:space="preserve"> and pseudomyxoma peritonei: Literature review with PSOGI/EURACAN clinical practice guidelines for diagnosis and treatment. </w:t>
      </w:r>
      <w:proofErr w:type="spellStart"/>
      <w:r w:rsidRPr="00EB7305">
        <w:rPr>
          <w:rStyle w:val="Emphasis"/>
          <w:rFonts w:ascii="Arial" w:eastAsia="Times New Roman" w:hAnsi="Arial" w:cs="Arial"/>
          <w:sz w:val="20"/>
          <w:szCs w:val="20"/>
          <w:lang w:val="en"/>
        </w:rPr>
        <w:t>Eur</w:t>
      </w:r>
      <w:proofErr w:type="spellEnd"/>
      <w:r w:rsidRPr="00EB7305">
        <w:rPr>
          <w:rStyle w:val="Emphasis"/>
          <w:rFonts w:ascii="Arial" w:eastAsia="Times New Roman" w:hAnsi="Arial" w:cs="Arial"/>
          <w:sz w:val="20"/>
          <w:szCs w:val="20"/>
          <w:lang w:val="en"/>
        </w:rPr>
        <w:t xml:space="preserve"> J Surg Oncol</w:t>
      </w:r>
      <w:r w:rsidRPr="00EB7305">
        <w:rPr>
          <w:rFonts w:ascii="Arial" w:eastAsia="Times New Roman" w:hAnsi="Arial" w:cs="Arial"/>
          <w:sz w:val="20"/>
          <w:szCs w:val="20"/>
          <w:lang w:val="en"/>
        </w:rPr>
        <w:t>. 2021;47(1):11-35.</w:t>
      </w:r>
      <w:bookmarkStart w:id="52" w:name="R52776"/>
      <w:bookmarkEnd w:id="51"/>
    </w:p>
    <w:p w14:paraId="79A07F22"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Ates </w:t>
      </w:r>
      <w:proofErr w:type="spellStart"/>
      <w:r w:rsidRPr="00EB7305">
        <w:rPr>
          <w:rFonts w:ascii="Arial" w:eastAsia="Times New Roman" w:hAnsi="Arial" w:cs="Arial"/>
          <w:sz w:val="20"/>
          <w:szCs w:val="20"/>
          <w:lang w:val="en"/>
        </w:rPr>
        <w:t>Ozsdemir</w:t>
      </w:r>
      <w:proofErr w:type="spellEnd"/>
      <w:r w:rsidRPr="00EB7305">
        <w:rPr>
          <w:rFonts w:ascii="Arial" w:eastAsia="Times New Roman" w:hAnsi="Arial" w:cs="Arial"/>
          <w:sz w:val="20"/>
          <w:szCs w:val="20"/>
          <w:lang w:val="en"/>
        </w:rPr>
        <w:t xml:space="preserve"> D, </w:t>
      </w:r>
      <w:proofErr w:type="spellStart"/>
      <w:r w:rsidRPr="00EB7305">
        <w:rPr>
          <w:rFonts w:ascii="Arial" w:eastAsia="Times New Roman" w:hAnsi="Arial" w:cs="Arial"/>
          <w:sz w:val="20"/>
          <w:szCs w:val="20"/>
          <w:lang w:val="en"/>
        </w:rPr>
        <w:t>Usubutun</w:t>
      </w:r>
      <w:proofErr w:type="spellEnd"/>
      <w:r w:rsidRPr="00EB7305">
        <w:rPr>
          <w:rFonts w:ascii="Arial" w:eastAsia="Times New Roman" w:hAnsi="Arial" w:cs="Arial"/>
          <w:sz w:val="20"/>
          <w:szCs w:val="20"/>
          <w:lang w:val="en"/>
        </w:rPr>
        <w:t xml:space="preserve"> A. PAX2, PAX8 and CDX2 expression in metastatic mucinous, primary ovarian mucinous and </w:t>
      </w:r>
      <w:proofErr w:type="spellStart"/>
      <w:r w:rsidRPr="00EB7305">
        <w:rPr>
          <w:rFonts w:ascii="Arial" w:eastAsia="Times New Roman" w:hAnsi="Arial" w:cs="Arial"/>
          <w:sz w:val="20"/>
          <w:szCs w:val="20"/>
          <w:lang w:val="en"/>
        </w:rPr>
        <w:t>seromucinous</w:t>
      </w:r>
      <w:proofErr w:type="spellEnd"/>
      <w:r w:rsidRPr="00EB7305">
        <w:rPr>
          <w:rFonts w:ascii="Arial" w:eastAsia="Times New Roman" w:hAnsi="Arial" w:cs="Arial"/>
          <w:sz w:val="20"/>
          <w:szCs w:val="20"/>
          <w:lang w:val="en"/>
        </w:rPr>
        <w:t xml:space="preserve"> tumors and review of the literature.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 xml:space="preserve"> Oncol Res</w:t>
      </w:r>
      <w:r w:rsidRPr="00EB7305">
        <w:rPr>
          <w:rFonts w:ascii="Arial" w:eastAsia="Times New Roman" w:hAnsi="Arial" w:cs="Arial"/>
          <w:sz w:val="20"/>
          <w:szCs w:val="20"/>
          <w:lang w:val="en"/>
        </w:rPr>
        <w:t>. 2016;22(3):595-599.</w:t>
      </w:r>
      <w:bookmarkStart w:id="53" w:name="R52777"/>
      <w:bookmarkEnd w:id="52"/>
    </w:p>
    <w:p w14:paraId="6F9E4A8A"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Ali RH, Seidman JD, Luk M, et al. Transitional cell carcinoma of the ovary is related to high-grade serous carcinoma and is distinct from malignant Brenner tumor. </w:t>
      </w:r>
      <w:r w:rsidRPr="00EB7305">
        <w:rPr>
          <w:rStyle w:val="Emphasis"/>
          <w:rFonts w:ascii="Arial" w:eastAsia="Times New Roman" w:hAnsi="Arial" w:cs="Arial"/>
          <w:sz w:val="20"/>
          <w:szCs w:val="20"/>
          <w:lang w:val="en"/>
        </w:rPr>
        <w:t xml:space="preserve">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2012;31:499</w:t>
      </w:r>
      <w:proofErr w:type="gramEnd"/>
      <w:r w:rsidRPr="00EB7305">
        <w:rPr>
          <w:rFonts w:ascii="Arial" w:eastAsia="Times New Roman" w:hAnsi="Arial" w:cs="Arial"/>
          <w:sz w:val="20"/>
          <w:szCs w:val="20"/>
          <w:lang w:val="en"/>
        </w:rPr>
        <w:t>-506.</w:t>
      </w:r>
      <w:bookmarkStart w:id="54" w:name="R52778"/>
      <w:bookmarkEnd w:id="53"/>
    </w:p>
    <w:p w14:paraId="36AC6F7B"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Karnezis AN, Aysal A, Zaloudek CJ, Rabban JT. Transitional cell-like morphology in ovarian endometrioid carcinoma: morphologic, immunohistochemical, and behavioral features distinguishing it from high-grade serous carcinoma.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2013;37(1):24-37.</w:t>
      </w:r>
      <w:bookmarkStart w:id="55" w:name="R52779"/>
      <w:bookmarkEnd w:id="54"/>
    </w:p>
    <w:p w14:paraId="6B536AFE"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Chen Q, Shen Y, Xie C. Mesonephric-like adenocarcinoma of the ovary: a case report and review of the literature. </w:t>
      </w:r>
      <w:r w:rsidRPr="00EB7305">
        <w:rPr>
          <w:rStyle w:val="Emphasis"/>
          <w:rFonts w:ascii="Arial" w:eastAsia="Times New Roman" w:hAnsi="Arial" w:cs="Arial"/>
          <w:sz w:val="20"/>
          <w:szCs w:val="20"/>
          <w:lang w:val="en"/>
        </w:rPr>
        <w:t>Medicine.</w:t>
      </w:r>
      <w:r w:rsidRPr="00EB7305">
        <w:rPr>
          <w:rFonts w:ascii="Arial" w:eastAsia="Times New Roman" w:hAnsi="Arial" w:cs="Arial"/>
          <w:sz w:val="20"/>
          <w:szCs w:val="20"/>
          <w:lang w:val="en"/>
        </w:rPr>
        <w:t xml:space="preserve"> 2020;99(48):</w:t>
      </w:r>
      <w:proofErr w:type="gramStart"/>
      <w:r w:rsidRPr="00EB7305">
        <w:rPr>
          <w:rFonts w:ascii="Arial" w:eastAsia="Times New Roman" w:hAnsi="Arial" w:cs="Arial"/>
          <w:sz w:val="20"/>
          <w:szCs w:val="20"/>
          <w:lang w:val="en"/>
        </w:rPr>
        <w:t>48:e</w:t>
      </w:r>
      <w:proofErr w:type="gramEnd"/>
      <w:r w:rsidRPr="00EB7305">
        <w:rPr>
          <w:rFonts w:ascii="Arial" w:eastAsia="Times New Roman" w:hAnsi="Arial" w:cs="Arial"/>
          <w:sz w:val="20"/>
          <w:szCs w:val="20"/>
          <w:lang w:val="en"/>
        </w:rPr>
        <w:t>23450.</w:t>
      </w:r>
      <w:bookmarkStart w:id="56" w:name="R52780"/>
      <w:bookmarkEnd w:id="55"/>
    </w:p>
    <w:p w14:paraId="4A4F73D0"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Rose PG, Piver MS, Tsukada Y, Lau T. Metastatic patterns in histologic variants of ovarian cancer: an autopsy study. </w:t>
      </w:r>
      <w:r w:rsidRPr="00EB7305">
        <w:rPr>
          <w:rStyle w:val="Emphasis"/>
          <w:rFonts w:ascii="Arial" w:eastAsia="Times New Roman" w:hAnsi="Arial" w:cs="Arial"/>
          <w:sz w:val="20"/>
          <w:szCs w:val="20"/>
          <w:lang w:val="en"/>
        </w:rPr>
        <w:t>Cancer.</w:t>
      </w:r>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1989;64:1508</w:t>
      </w:r>
      <w:proofErr w:type="gramEnd"/>
      <w:r w:rsidRPr="00EB7305">
        <w:rPr>
          <w:rFonts w:ascii="Arial" w:eastAsia="Times New Roman" w:hAnsi="Arial" w:cs="Arial"/>
          <w:sz w:val="20"/>
          <w:szCs w:val="20"/>
          <w:lang w:val="en"/>
        </w:rPr>
        <w:t>-1513.</w:t>
      </w:r>
      <w:bookmarkStart w:id="57" w:name="R52781"/>
      <w:bookmarkEnd w:id="56"/>
    </w:p>
    <w:p w14:paraId="697411C5"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Yun WS, Jung-Min, B. Primary peritoneal serous carcinoma, an extremely rare malignancy: a case report and review of the literature. </w:t>
      </w:r>
      <w:r w:rsidRPr="00EB7305">
        <w:rPr>
          <w:rStyle w:val="Emphasis"/>
          <w:rFonts w:ascii="Arial" w:eastAsia="Times New Roman" w:hAnsi="Arial" w:cs="Arial"/>
          <w:sz w:val="20"/>
          <w:szCs w:val="20"/>
          <w:lang w:val="en"/>
        </w:rPr>
        <w:t>Oncol Lett.</w:t>
      </w:r>
      <w:r w:rsidRPr="00EB7305">
        <w:rPr>
          <w:rFonts w:ascii="Arial" w:eastAsia="Times New Roman" w:hAnsi="Arial" w:cs="Arial"/>
          <w:sz w:val="20"/>
          <w:szCs w:val="20"/>
          <w:lang w:val="en"/>
        </w:rPr>
        <w:t xml:space="preserve"> 2016;11(6):4063-4065.</w:t>
      </w:r>
      <w:bookmarkStart w:id="58" w:name="R52782"/>
      <w:bookmarkEnd w:id="57"/>
    </w:p>
    <w:p w14:paraId="636F3DA8"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Blontzos</w:t>
      </w:r>
      <w:proofErr w:type="spellEnd"/>
      <w:r w:rsidRPr="00EB7305">
        <w:rPr>
          <w:rFonts w:ascii="Arial" w:eastAsia="Times New Roman" w:hAnsi="Arial" w:cs="Arial"/>
          <w:sz w:val="20"/>
          <w:szCs w:val="20"/>
          <w:lang w:val="en"/>
        </w:rPr>
        <w:t xml:space="preserve"> N, </w:t>
      </w:r>
      <w:proofErr w:type="spellStart"/>
      <w:r w:rsidRPr="00EB7305">
        <w:rPr>
          <w:rFonts w:ascii="Arial" w:eastAsia="Times New Roman" w:hAnsi="Arial" w:cs="Arial"/>
          <w:sz w:val="20"/>
          <w:szCs w:val="20"/>
          <w:lang w:val="en"/>
        </w:rPr>
        <w:t>Vafias</w:t>
      </w:r>
      <w:proofErr w:type="spellEnd"/>
      <w:r w:rsidRPr="00EB7305">
        <w:rPr>
          <w:rFonts w:ascii="Arial" w:eastAsia="Times New Roman" w:hAnsi="Arial" w:cs="Arial"/>
          <w:sz w:val="20"/>
          <w:szCs w:val="20"/>
          <w:lang w:val="en"/>
        </w:rPr>
        <w:t xml:space="preserve"> E, </w:t>
      </w:r>
      <w:proofErr w:type="spellStart"/>
      <w:r w:rsidRPr="00EB7305">
        <w:rPr>
          <w:rFonts w:ascii="Arial" w:eastAsia="Times New Roman" w:hAnsi="Arial" w:cs="Arial"/>
          <w:sz w:val="20"/>
          <w:szCs w:val="20"/>
          <w:lang w:val="en"/>
        </w:rPr>
        <w:t>Vorgias</w:t>
      </w:r>
      <w:proofErr w:type="spellEnd"/>
      <w:r w:rsidRPr="00EB7305">
        <w:rPr>
          <w:rFonts w:ascii="Arial" w:eastAsia="Times New Roman" w:hAnsi="Arial" w:cs="Arial"/>
          <w:sz w:val="20"/>
          <w:szCs w:val="20"/>
          <w:lang w:val="en"/>
        </w:rPr>
        <w:t xml:space="preserve"> G, at el. Primary peritoneal serous papillary carcinoma: a case series. </w:t>
      </w:r>
      <w:r w:rsidRPr="00EB7305">
        <w:rPr>
          <w:rStyle w:val="Emphasis"/>
          <w:rFonts w:ascii="Arial" w:eastAsia="Times New Roman" w:hAnsi="Arial" w:cs="Arial"/>
          <w:sz w:val="20"/>
          <w:szCs w:val="20"/>
          <w:lang w:val="en"/>
        </w:rPr>
        <w:t xml:space="preserve">Arch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Obstet.</w:t>
      </w:r>
      <w:r w:rsidRPr="00EB7305">
        <w:rPr>
          <w:rFonts w:ascii="Arial" w:eastAsia="Times New Roman" w:hAnsi="Arial" w:cs="Arial"/>
          <w:sz w:val="20"/>
          <w:szCs w:val="20"/>
          <w:lang w:val="en"/>
        </w:rPr>
        <w:t xml:space="preserve"> 2019;300(4):1023-1028.</w:t>
      </w:r>
      <w:bookmarkStart w:id="59" w:name="R52788"/>
      <w:bookmarkEnd w:id="58"/>
    </w:p>
    <w:p w14:paraId="46806E90"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Komiyama S, Nishijima Y, Kondo H, et al. Multicenter clinicopathological study of high-grade serous carcinoma presenting as primary peritoneal carcinoma. </w:t>
      </w:r>
      <w:r w:rsidRPr="00EB7305">
        <w:rPr>
          <w:rStyle w:val="Emphasis"/>
          <w:rFonts w:ascii="Arial" w:eastAsia="Times New Roman" w:hAnsi="Arial" w:cs="Arial"/>
          <w:sz w:val="20"/>
          <w:szCs w:val="20"/>
          <w:lang w:val="en"/>
        </w:rPr>
        <w:t xml:space="preserve">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Cancer.</w:t>
      </w:r>
      <w:r w:rsidRPr="00EB7305">
        <w:rPr>
          <w:rFonts w:ascii="Arial" w:eastAsia="Times New Roman" w:hAnsi="Arial" w:cs="Arial"/>
          <w:sz w:val="20"/>
          <w:szCs w:val="20"/>
          <w:lang w:val="en"/>
        </w:rPr>
        <w:t xml:space="preserve"> 2018;</w:t>
      </w:r>
      <w:r w:rsidR="00092ABB" w:rsidRPr="00EB7305">
        <w:rPr>
          <w:rFonts w:ascii="Arial" w:eastAsia="Times New Roman" w:hAnsi="Arial" w:cs="Arial"/>
          <w:sz w:val="20"/>
          <w:szCs w:val="20"/>
          <w:lang w:val="en"/>
        </w:rPr>
        <w:t xml:space="preserve"> </w:t>
      </w:r>
      <w:r w:rsidRPr="00EB7305">
        <w:rPr>
          <w:rFonts w:ascii="Arial" w:eastAsia="Times New Roman" w:hAnsi="Arial" w:cs="Arial"/>
          <w:sz w:val="20"/>
          <w:szCs w:val="20"/>
          <w:lang w:val="en"/>
        </w:rPr>
        <w:t>28(4):657-665.</w:t>
      </w:r>
      <w:bookmarkStart w:id="60" w:name="R52789"/>
      <w:bookmarkEnd w:id="59"/>
    </w:p>
    <w:p w14:paraId="730B5678"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Giovannopoulou</w:t>
      </w:r>
      <w:proofErr w:type="spellEnd"/>
      <w:r w:rsidRPr="00EB7305">
        <w:rPr>
          <w:rFonts w:ascii="Arial" w:eastAsia="Times New Roman" w:hAnsi="Arial" w:cs="Arial"/>
          <w:sz w:val="20"/>
          <w:szCs w:val="20"/>
          <w:lang w:val="en"/>
        </w:rPr>
        <w:t xml:space="preserve"> E, </w:t>
      </w:r>
      <w:proofErr w:type="spellStart"/>
      <w:r w:rsidRPr="00EB7305">
        <w:rPr>
          <w:rFonts w:ascii="Arial" w:eastAsia="Times New Roman" w:hAnsi="Arial" w:cs="Arial"/>
          <w:sz w:val="20"/>
          <w:szCs w:val="20"/>
          <w:lang w:val="en"/>
        </w:rPr>
        <w:t>Saliaris</w:t>
      </w:r>
      <w:proofErr w:type="spellEnd"/>
      <w:r w:rsidRPr="00EB7305">
        <w:rPr>
          <w:rFonts w:ascii="Arial" w:eastAsia="Times New Roman" w:hAnsi="Arial" w:cs="Arial"/>
          <w:sz w:val="20"/>
          <w:szCs w:val="20"/>
          <w:lang w:val="en"/>
        </w:rPr>
        <w:t xml:space="preserve"> K, </w:t>
      </w:r>
      <w:proofErr w:type="spellStart"/>
      <w:r w:rsidRPr="00EB7305">
        <w:rPr>
          <w:rFonts w:ascii="Arial" w:eastAsia="Times New Roman" w:hAnsi="Arial" w:cs="Arial"/>
          <w:sz w:val="20"/>
          <w:szCs w:val="20"/>
          <w:lang w:val="en"/>
        </w:rPr>
        <w:t>Kavoura</w:t>
      </w:r>
      <w:proofErr w:type="spellEnd"/>
      <w:r w:rsidRPr="00EB7305">
        <w:rPr>
          <w:rFonts w:ascii="Arial" w:eastAsia="Times New Roman" w:hAnsi="Arial" w:cs="Arial"/>
          <w:sz w:val="20"/>
          <w:szCs w:val="20"/>
          <w:lang w:val="en"/>
        </w:rPr>
        <w:t xml:space="preserve"> E, et al. Highly differentiated follicular carcinoma of ovarian origin: a systemic review of the literature. </w:t>
      </w:r>
      <w:r w:rsidRPr="00EB7305">
        <w:rPr>
          <w:rStyle w:val="Emphasis"/>
          <w:rFonts w:ascii="Arial" w:eastAsia="Times New Roman" w:hAnsi="Arial" w:cs="Arial"/>
          <w:sz w:val="20"/>
          <w:szCs w:val="20"/>
          <w:lang w:val="en"/>
        </w:rPr>
        <w:t>Curr Oncol.</w:t>
      </w:r>
      <w:r w:rsidRPr="00EB7305">
        <w:rPr>
          <w:rFonts w:ascii="Arial" w:eastAsia="Times New Roman" w:hAnsi="Arial" w:cs="Arial"/>
          <w:sz w:val="20"/>
          <w:szCs w:val="20"/>
          <w:lang w:val="en"/>
        </w:rPr>
        <w:t xml:space="preserve"> 2022; 23(12):9105-9116.</w:t>
      </w:r>
      <w:bookmarkStart w:id="61" w:name="R52790"/>
      <w:bookmarkEnd w:id="60"/>
    </w:p>
    <w:p w14:paraId="1146D750"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Addley S, Mihai R, Alazzam M, et al. Malignant struma </w:t>
      </w:r>
      <w:proofErr w:type="spellStart"/>
      <w:r w:rsidRPr="00EB7305">
        <w:rPr>
          <w:rFonts w:ascii="Arial" w:eastAsia="Times New Roman" w:hAnsi="Arial" w:cs="Arial"/>
          <w:sz w:val="20"/>
          <w:szCs w:val="20"/>
          <w:lang w:val="en"/>
        </w:rPr>
        <w:t>ovarii</w:t>
      </w:r>
      <w:proofErr w:type="spellEnd"/>
      <w:r w:rsidRPr="00EB7305">
        <w:rPr>
          <w:rFonts w:ascii="Arial" w:eastAsia="Times New Roman" w:hAnsi="Arial" w:cs="Arial"/>
          <w:sz w:val="20"/>
          <w:szCs w:val="20"/>
          <w:lang w:val="en"/>
        </w:rPr>
        <w:t xml:space="preserve">: surgical, histopathological and survival outcomes for thyroid-type carcinoma of struma </w:t>
      </w:r>
      <w:proofErr w:type="spellStart"/>
      <w:r w:rsidRPr="00EB7305">
        <w:rPr>
          <w:rFonts w:ascii="Arial" w:eastAsia="Times New Roman" w:hAnsi="Arial" w:cs="Arial"/>
          <w:sz w:val="20"/>
          <w:szCs w:val="20"/>
          <w:lang w:val="en"/>
        </w:rPr>
        <w:t>ovarii</w:t>
      </w:r>
      <w:proofErr w:type="spellEnd"/>
      <w:r w:rsidRPr="00EB7305">
        <w:rPr>
          <w:rFonts w:ascii="Arial" w:eastAsia="Times New Roman" w:hAnsi="Arial" w:cs="Arial"/>
          <w:sz w:val="20"/>
          <w:szCs w:val="20"/>
          <w:lang w:val="en"/>
        </w:rPr>
        <w:t xml:space="preserve"> with recommendations for standardizing multi-modal management. </w:t>
      </w:r>
      <w:r w:rsidRPr="00EB7305">
        <w:rPr>
          <w:rStyle w:val="Emphasis"/>
          <w:rFonts w:ascii="Arial" w:eastAsia="Times New Roman" w:hAnsi="Arial" w:cs="Arial"/>
          <w:sz w:val="20"/>
          <w:szCs w:val="20"/>
          <w:lang w:val="en"/>
        </w:rPr>
        <w:t xml:space="preserve">Arch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Obstet.</w:t>
      </w:r>
      <w:r w:rsidRPr="00EB7305">
        <w:rPr>
          <w:rFonts w:ascii="Arial" w:eastAsia="Times New Roman" w:hAnsi="Arial" w:cs="Arial"/>
          <w:sz w:val="20"/>
          <w:szCs w:val="20"/>
          <w:lang w:val="en"/>
        </w:rPr>
        <w:t xml:space="preserve"> 2021; 303(4):863-870.</w:t>
      </w:r>
      <w:bookmarkStart w:id="62" w:name="R52791"/>
      <w:bookmarkEnd w:id="61"/>
    </w:p>
    <w:p w14:paraId="3D9386D1"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Egan C, Stefanova D, </w:t>
      </w:r>
      <w:proofErr w:type="spellStart"/>
      <w:r w:rsidRPr="00EB7305">
        <w:rPr>
          <w:rFonts w:ascii="Arial" w:eastAsia="Times New Roman" w:hAnsi="Arial" w:cs="Arial"/>
          <w:sz w:val="20"/>
          <w:szCs w:val="20"/>
          <w:lang w:val="en"/>
        </w:rPr>
        <w:t>Thiesmeyer</w:t>
      </w:r>
      <w:proofErr w:type="spellEnd"/>
      <w:r w:rsidRPr="00EB7305">
        <w:rPr>
          <w:rFonts w:ascii="Arial" w:eastAsia="Times New Roman" w:hAnsi="Arial" w:cs="Arial"/>
          <w:sz w:val="20"/>
          <w:szCs w:val="20"/>
          <w:lang w:val="en"/>
        </w:rPr>
        <w:t xml:space="preserve"> J, et al. Proposed risk stratification and patterns of radioactive iodine therapy in malignant struma </w:t>
      </w:r>
      <w:proofErr w:type="spellStart"/>
      <w:r w:rsidRPr="00EB7305">
        <w:rPr>
          <w:rFonts w:ascii="Arial" w:eastAsia="Times New Roman" w:hAnsi="Arial" w:cs="Arial"/>
          <w:sz w:val="20"/>
          <w:szCs w:val="20"/>
          <w:lang w:val="en"/>
        </w:rPr>
        <w:t>ovarii</w:t>
      </w:r>
      <w:proofErr w:type="spellEnd"/>
      <w:r w:rsidRPr="00EB7305">
        <w:rPr>
          <w:rFonts w:ascii="Arial" w:eastAsia="Times New Roman" w:hAnsi="Arial" w:cs="Arial"/>
          <w:sz w:val="20"/>
          <w:szCs w:val="20"/>
          <w:lang w:val="en"/>
        </w:rPr>
        <w:t xml:space="preserve">. </w:t>
      </w:r>
      <w:r w:rsidRPr="00EB7305">
        <w:rPr>
          <w:rStyle w:val="Emphasis"/>
          <w:rFonts w:ascii="Arial" w:eastAsia="Times New Roman" w:hAnsi="Arial" w:cs="Arial"/>
          <w:sz w:val="20"/>
          <w:szCs w:val="20"/>
          <w:lang w:val="en"/>
        </w:rPr>
        <w:t>Thyroid.</w:t>
      </w:r>
      <w:r w:rsidRPr="00EB7305">
        <w:rPr>
          <w:rFonts w:ascii="Arial" w:eastAsia="Times New Roman" w:hAnsi="Arial" w:cs="Arial"/>
          <w:sz w:val="20"/>
          <w:szCs w:val="20"/>
          <w:lang w:val="en"/>
        </w:rPr>
        <w:t xml:space="preserve"> 2022; 32(9):1101-1108.</w:t>
      </w:r>
      <w:bookmarkStart w:id="63" w:name="R52792"/>
      <w:bookmarkEnd w:id="62"/>
    </w:p>
    <w:p w14:paraId="76E7A8B4"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Asaturova</w:t>
      </w:r>
      <w:proofErr w:type="spellEnd"/>
      <w:r w:rsidRPr="00EB7305">
        <w:rPr>
          <w:rFonts w:ascii="Arial" w:eastAsia="Times New Roman" w:hAnsi="Arial" w:cs="Arial"/>
          <w:sz w:val="20"/>
          <w:szCs w:val="20"/>
          <w:lang w:val="en"/>
        </w:rPr>
        <w:t xml:space="preserve"> A, </w:t>
      </w:r>
      <w:proofErr w:type="spellStart"/>
      <w:r w:rsidRPr="00EB7305">
        <w:rPr>
          <w:rFonts w:ascii="Arial" w:eastAsia="Times New Roman" w:hAnsi="Arial" w:cs="Arial"/>
          <w:sz w:val="20"/>
          <w:szCs w:val="20"/>
          <w:lang w:val="en"/>
        </w:rPr>
        <w:t>Magnaeva</w:t>
      </w:r>
      <w:proofErr w:type="spellEnd"/>
      <w:r w:rsidRPr="00EB7305">
        <w:rPr>
          <w:rFonts w:ascii="Arial" w:eastAsia="Times New Roman" w:hAnsi="Arial" w:cs="Arial"/>
          <w:sz w:val="20"/>
          <w:szCs w:val="20"/>
          <w:lang w:val="en"/>
        </w:rPr>
        <w:t xml:space="preserve"> A, </w:t>
      </w:r>
      <w:proofErr w:type="spellStart"/>
      <w:r w:rsidRPr="00EB7305">
        <w:rPr>
          <w:rFonts w:ascii="Arial" w:eastAsia="Times New Roman" w:hAnsi="Arial" w:cs="Arial"/>
          <w:sz w:val="20"/>
          <w:szCs w:val="20"/>
          <w:lang w:val="en"/>
        </w:rPr>
        <w:t>Tregubova</w:t>
      </w:r>
      <w:proofErr w:type="spellEnd"/>
      <w:r w:rsidRPr="00EB7305">
        <w:rPr>
          <w:rFonts w:ascii="Arial" w:eastAsia="Times New Roman" w:hAnsi="Arial" w:cs="Arial"/>
          <w:sz w:val="20"/>
          <w:szCs w:val="20"/>
          <w:lang w:val="en"/>
        </w:rPr>
        <w:t xml:space="preserve"> A, et al. Malignant clinical course of “proliferative” ovarian struma: diagnostic challenges and treatment pitfalls. </w:t>
      </w:r>
      <w:r w:rsidRPr="00EB7305">
        <w:rPr>
          <w:rStyle w:val="Emphasis"/>
          <w:rFonts w:ascii="Arial" w:eastAsia="Times New Roman" w:hAnsi="Arial" w:cs="Arial"/>
          <w:sz w:val="20"/>
          <w:szCs w:val="20"/>
          <w:lang w:val="en"/>
        </w:rPr>
        <w:t>Diagnostics (Basel).</w:t>
      </w:r>
      <w:r w:rsidRPr="00EB7305">
        <w:rPr>
          <w:rFonts w:ascii="Arial" w:eastAsia="Times New Roman" w:hAnsi="Arial" w:cs="Arial"/>
          <w:sz w:val="20"/>
          <w:szCs w:val="20"/>
          <w:lang w:val="en"/>
        </w:rPr>
        <w:t xml:space="preserve"> 2022;12(6):1411.</w:t>
      </w:r>
      <w:bookmarkStart w:id="64" w:name="R52793"/>
      <w:bookmarkEnd w:id="63"/>
    </w:p>
    <w:p w14:paraId="1317B377"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Roth LM, </w:t>
      </w:r>
      <w:proofErr w:type="spellStart"/>
      <w:r w:rsidRPr="00EB7305">
        <w:rPr>
          <w:rFonts w:ascii="Arial" w:eastAsia="Times New Roman" w:hAnsi="Arial" w:cs="Arial"/>
          <w:sz w:val="20"/>
          <w:szCs w:val="20"/>
          <w:lang w:val="en"/>
        </w:rPr>
        <w:t>Karseladze</w:t>
      </w:r>
      <w:proofErr w:type="spellEnd"/>
      <w:r w:rsidRPr="00EB7305">
        <w:rPr>
          <w:rFonts w:ascii="Arial" w:eastAsia="Times New Roman" w:hAnsi="Arial" w:cs="Arial"/>
          <w:sz w:val="20"/>
          <w:szCs w:val="20"/>
          <w:lang w:val="en"/>
        </w:rPr>
        <w:t xml:space="preserve"> AI. Highly differentiated follicular carcinoma arising from struma </w:t>
      </w:r>
      <w:proofErr w:type="spellStart"/>
      <w:r w:rsidRPr="00EB7305">
        <w:rPr>
          <w:rFonts w:ascii="Arial" w:eastAsia="Times New Roman" w:hAnsi="Arial" w:cs="Arial"/>
          <w:sz w:val="20"/>
          <w:szCs w:val="20"/>
          <w:lang w:val="en"/>
        </w:rPr>
        <w:t>ovarii</w:t>
      </w:r>
      <w:proofErr w:type="spellEnd"/>
      <w:r w:rsidRPr="00EB7305">
        <w:rPr>
          <w:rFonts w:ascii="Arial" w:eastAsia="Times New Roman" w:hAnsi="Arial" w:cs="Arial"/>
          <w:sz w:val="20"/>
          <w:szCs w:val="20"/>
          <w:lang w:val="en"/>
        </w:rPr>
        <w:t xml:space="preserve">: a report of 3 cases, a review of the literature, and a reassessment of so-called peritoneal </w:t>
      </w:r>
      <w:proofErr w:type="spellStart"/>
      <w:r w:rsidRPr="00EB7305">
        <w:rPr>
          <w:rFonts w:ascii="Arial" w:eastAsia="Times New Roman" w:hAnsi="Arial" w:cs="Arial"/>
          <w:sz w:val="20"/>
          <w:szCs w:val="20"/>
          <w:lang w:val="en"/>
        </w:rPr>
        <w:t>strumosis</w:t>
      </w:r>
      <w:proofErr w:type="spellEnd"/>
      <w:r w:rsidRPr="00EB7305">
        <w:rPr>
          <w:rFonts w:ascii="Arial" w:eastAsia="Times New Roman" w:hAnsi="Arial" w:cs="Arial"/>
          <w:sz w:val="20"/>
          <w:szCs w:val="20"/>
          <w:lang w:val="en"/>
        </w:rPr>
        <w:t xml:space="preserve">. </w:t>
      </w:r>
      <w:r w:rsidRPr="00EB7305">
        <w:rPr>
          <w:rStyle w:val="Emphasis"/>
          <w:rFonts w:ascii="Arial" w:eastAsia="Times New Roman" w:hAnsi="Arial" w:cs="Arial"/>
          <w:sz w:val="20"/>
          <w:szCs w:val="20"/>
          <w:lang w:val="en"/>
        </w:rPr>
        <w:t xml:space="preserve">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 xml:space="preserve">. </w:t>
      </w:r>
      <w:r w:rsidRPr="00EB7305">
        <w:rPr>
          <w:rFonts w:ascii="Arial" w:eastAsia="Times New Roman" w:hAnsi="Arial" w:cs="Arial"/>
          <w:sz w:val="20"/>
          <w:szCs w:val="20"/>
          <w:lang w:val="en"/>
        </w:rPr>
        <w:t>2008; 27(2):213-222.</w:t>
      </w:r>
      <w:bookmarkStart w:id="65" w:name="R52794"/>
      <w:bookmarkEnd w:id="64"/>
    </w:p>
    <w:p w14:paraId="4CA99E97"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Robboy</w:t>
      </w:r>
      <w:proofErr w:type="spellEnd"/>
      <w:r w:rsidRPr="00EB7305">
        <w:rPr>
          <w:rFonts w:ascii="Arial" w:eastAsia="Times New Roman" w:hAnsi="Arial" w:cs="Arial"/>
          <w:sz w:val="20"/>
          <w:szCs w:val="20"/>
          <w:lang w:val="en"/>
        </w:rPr>
        <w:t xml:space="preserve"> SJ, </w:t>
      </w:r>
      <w:proofErr w:type="spellStart"/>
      <w:r w:rsidRPr="00EB7305">
        <w:rPr>
          <w:rFonts w:ascii="Arial" w:eastAsia="Times New Roman" w:hAnsi="Arial" w:cs="Arial"/>
          <w:sz w:val="20"/>
          <w:szCs w:val="20"/>
          <w:lang w:val="en"/>
        </w:rPr>
        <w:t>Shaco</w:t>
      </w:r>
      <w:proofErr w:type="spellEnd"/>
      <w:r w:rsidRPr="00EB7305">
        <w:rPr>
          <w:rFonts w:ascii="Arial" w:eastAsia="Times New Roman" w:hAnsi="Arial" w:cs="Arial"/>
          <w:sz w:val="20"/>
          <w:szCs w:val="20"/>
          <w:lang w:val="en"/>
        </w:rPr>
        <w:t xml:space="preserve">-Levy R, Peng RY, et al. Malignant struma </w:t>
      </w:r>
      <w:proofErr w:type="spellStart"/>
      <w:r w:rsidRPr="00EB7305">
        <w:rPr>
          <w:rFonts w:ascii="Arial" w:eastAsia="Times New Roman" w:hAnsi="Arial" w:cs="Arial"/>
          <w:sz w:val="20"/>
          <w:szCs w:val="20"/>
          <w:lang w:val="en"/>
        </w:rPr>
        <w:t>ovarii</w:t>
      </w:r>
      <w:proofErr w:type="spellEnd"/>
      <w:r w:rsidRPr="00EB7305">
        <w:rPr>
          <w:rFonts w:ascii="Arial" w:eastAsia="Times New Roman" w:hAnsi="Arial" w:cs="Arial"/>
          <w:sz w:val="20"/>
          <w:szCs w:val="20"/>
          <w:lang w:val="en"/>
        </w:rPr>
        <w:t xml:space="preserve">: an analysis of 88 cases, including 27 with extraovarian spread. </w:t>
      </w:r>
      <w:r w:rsidRPr="00EB7305">
        <w:rPr>
          <w:rStyle w:val="Emphasis"/>
          <w:rFonts w:ascii="Arial" w:eastAsia="Times New Roman" w:hAnsi="Arial" w:cs="Arial"/>
          <w:sz w:val="20"/>
          <w:szCs w:val="20"/>
          <w:lang w:val="en"/>
        </w:rPr>
        <w:t xml:space="preserve">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2009;28(5):405-22.</w:t>
      </w:r>
      <w:bookmarkStart w:id="66" w:name="R52795"/>
      <w:bookmarkEnd w:id="65"/>
    </w:p>
    <w:p w14:paraId="09E4D393"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lastRenderedPageBreak/>
        <w:t xml:space="preserve">Li S, Yang T, Li X, et al. FIGO Stage IV and age over 55 years as prognostic predictors in patients with metastatic malignant struma </w:t>
      </w:r>
      <w:proofErr w:type="spellStart"/>
      <w:r w:rsidRPr="00EB7305">
        <w:rPr>
          <w:rFonts w:ascii="Arial" w:eastAsia="Times New Roman" w:hAnsi="Arial" w:cs="Arial"/>
          <w:sz w:val="20"/>
          <w:szCs w:val="20"/>
          <w:lang w:val="en"/>
        </w:rPr>
        <w:t>ovarii</w:t>
      </w:r>
      <w:proofErr w:type="spellEnd"/>
      <w:r w:rsidRPr="00EB7305">
        <w:rPr>
          <w:rFonts w:ascii="Arial" w:eastAsia="Times New Roman" w:hAnsi="Arial" w:cs="Arial"/>
          <w:sz w:val="20"/>
          <w:szCs w:val="20"/>
          <w:lang w:val="en"/>
        </w:rPr>
        <w:t xml:space="preserve">. </w:t>
      </w:r>
      <w:r w:rsidRPr="00EB7305">
        <w:rPr>
          <w:rStyle w:val="Emphasis"/>
          <w:rFonts w:ascii="Arial" w:eastAsia="Times New Roman" w:hAnsi="Arial" w:cs="Arial"/>
          <w:sz w:val="20"/>
          <w:szCs w:val="20"/>
          <w:lang w:val="en"/>
        </w:rPr>
        <w:t xml:space="preserve">Front Oncol. </w:t>
      </w:r>
      <w:proofErr w:type="gramStart"/>
      <w:r w:rsidRPr="00EB7305">
        <w:rPr>
          <w:rFonts w:ascii="Arial" w:eastAsia="Times New Roman" w:hAnsi="Arial" w:cs="Arial"/>
          <w:sz w:val="20"/>
          <w:szCs w:val="20"/>
          <w:lang w:val="en"/>
        </w:rPr>
        <w:t>2020;10:584917</w:t>
      </w:r>
      <w:proofErr w:type="gramEnd"/>
      <w:r w:rsidRPr="00EB7305">
        <w:rPr>
          <w:rFonts w:ascii="Arial" w:eastAsia="Times New Roman" w:hAnsi="Arial" w:cs="Arial"/>
          <w:sz w:val="20"/>
          <w:szCs w:val="20"/>
          <w:lang w:val="en"/>
        </w:rPr>
        <w:t>.</w:t>
      </w:r>
      <w:bookmarkStart w:id="67" w:name="R64219"/>
      <w:bookmarkEnd w:id="66"/>
    </w:p>
    <w:p w14:paraId="1677AF43"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Li S, Kong S, Wang X, et al. Survival outcomes and prognostic predictors in patients with malignant struma </w:t>
      </w:r>
      <w:proofErr w:type="spellStart"/>
      <w:r w:rsidRPr="00EB7305">
        <w:rPr>
          <w:rFonts w:ascii="Arial" w:eastAsia="Times New Roman" w:hAnsi="Arial" w:cs="Arial"/>
          <w:sz w:val="20"/>
          <w:szCs w:val="20"/>
          <w:lang w:val="en"/>
        </w:rPr>
        <w:t>ovarii</w:t>
      </w:r>
      <w:proofErr w:type="spellEnd"/>
      <w:r w:rsidRPr="00EB7305">
        <w:rPr>
          <w:rFonts w:ascii="Arial" w:eastAsia="Times New Roman" w:hAnsi="Arial" w:cs="Arial"/>
          <w:sz w:val="20"/>
          <w:szCs w:val="20"/>
          <w:lang w:val="en"/>
        </w:rPr>
        <w:t xml:space="preserve">. </w:t>
      </w:r>
      <w:r w:rsidRPr="00EB7305">
        <w:rPr>
          <w:rStyle w:val="Emphasis"/>
          <w:rFonts w:ascii="Arial" w:eastAsia="Times New Roman" w:hAnsi="Arial" w:cs="Arial"/>
          <w:sz w:val="20"/>
          <w:szCs w:val="20"/>
          <w:lang w:val="en"/>
        </w:rPr>
        <w:t>Front Med (Lausanne).</w:t>
      </w:r>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2021;8:774691</w:t>
      </w:r>
      <w:proofErr w:type="gramEnd"/>
      <w:r w:rsidRPr="00EB7305">
        <w:rPr>
          <w:rFonts w:ascii="Arial" w:eastAsia="Times New Roman" w:hAnsi="Arial" w:cs="Arial"/>
          <w:sz w:val="20"/>
          <w:szCs w:val="20"/>
          <w:lang w:val="en"/>
        </w:rPr>
        <w:t>.</w:t>
      </w:r>
      <w:bookmarkStart w:id="68" w:name="R64220"/>
      <w:bookmarkEnd w:id="67"/>
    </w:p>
    <w:p w14:paraId="08BFAF44" w14:textId="02857B1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WHO Classification of Tumours Editorial Board. Endocrine and Neuroendocrine Tumours [Internet]. Lyon (France): International Agency for Research on Cancer; 2022 [cited 2023 Jan 17]. (WHO classification of </w:t>
      </w:r>
      <w:proofErr w:type="spellStart"/>
      <w:r w:rsidRPr="00EB7305">
        <w:rPr>
          <w:rFonts w:ascii="Arial" w:eastAsia="Times New Roman" w:hAnsi="Arial" w:cs="Arial"/>
          <w:sz w:val="20"/>
          <w:szCs w:val="20"/>
          <w:lang w:val="en"/>
        </w:rPr>
        <w:t>tumour</w:t>
      </w:r>
      <w:proofErr w:type="spellEnd"/>
      <w:r w:rsidRPr="00EB7305">
        <w:rPr>
          <w:rFonts w:ascii="Arial" w:eastAsia="Times New Roman" w:hAnsi="Arial" w:cs="Arial"/>
          <w:sz w:val="20"/>
          <w:szCs w:val="20"/>
          <w:lang w:val="en"/>
        </w:rPr>
        <w:t xml:space="preserve"> series, 5th ed.; vol.10). Available from: </w:t>
      </w:r>
      <w:hyperlink r:id="rId12" w:history="1">
        <w:r w:rsidR="00EB7305" w:rsidRPr="00DD03DB">
          <w:rPr>
            <w:rStyle w:val="Hyperlink"/>
            <w:rFonts w:ascii="Arial" w:eastAsia="Times New Roman" w:hAnsi="Arial" w:cs="Arial"/>
            <w:sz w:val="20"/>
            <w:szCs w:val="20"/>
            <w:lang w:val="en"/>
          </w:rPr>
          <w:t>https://tumourclassification.iarc.who.int/chapters/53</w:t>
        </w:r>
      </w:hyperlink>
      <w:r w:rsidRPr="00EB7305">
        <w:rPr>
          <w:rFonts w:ascii="Arial" w:eastAsia="Times New Roman" w:hAnsi="Arial" w:cs="Arial"/>
          <w:sz w:val="20"/>
          <w:szCs w:val="20"/>
          <w:lang w:val="en"/>
        </w:rPr>
        <w:t>.</w:t>
      </w:r>
      <w:bookmarkStart w:id="69" w:name="R64221"/>
      <w:bookmarkEnd w:id="68"/>
    </w:p>
    <w:p w14:paraId="69613196" w14:textId="77777777" w:rsidR="00EB7305" w:rsidRDefault="00582E69" w:rsidP="00EB7305">
      <w:pPr>
        <w:pStyle w:val="ListParagraph"/>
        <w:numPr>
          <w:ilvl w:val="0"/>
          <w:numId w:val="8"/>
        </w:numPr>
        <w:spacing w:after="0" w:line="276" w:lineRule="auto"/>
        <w:jc w:val="both"/>
        <w:divId w:val="1078165062"/>
        <w:rPr>
          <w:rFonts w:ascii="Arial" w:eastAsia="Times New Roman" w:hAnsi="Arial" w:cs="Arial"/>
          <w:sz w:val="20"/>
          <w:szCs w:val="20"/>
          <w:lang w:val="en"/>
        </w:rPr>
      </w:pPr>
      <w:r w:rsidRPr="00EB7305">
        <w:rPr>
          <w:rFonts w:ascii="Arial" w:eastAsia="Times New Roman" w:hAnsi="Arial" w:cs="Arial"/>
          <w:sz w:val="20"/>
          <w:szCs w:val="20"/>
          <w:lang w:val="en"/>
        </w:rPr>
        <w:t xml:space="preserve">Karnezis AN, Wang Y, Keul J, et al. DICER1 and FOXL2 mutation status correlates with clinicopathologic features in ovarian Sertoli-Leydig cell tumors.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2019;43(5):628-638.</w:t>
      </w:r>
      <w:bookmarkStart w:id="70" w:name="N11970"/>
      <w:bookmarkEnd w:id="69"/>
    </w:p>
    <w:p w14:paraId="47899FF4" w14:textId="77777777" w:rsidR="00EB7305" w:rsidRDefault="00EB7305" w:rsidP="00EB7305">
      <w:pPr>
        <w:spacing w:after="0" w:line="276" w:lineRule="auto"/>
        <w:jc w:val="both"/>
        <w:divId w:val="1078165062"/>
        <w:rPr>
          <w:rFonts w:ascii="Arial" w:eastAsia="Times New Roman" w:hAnsi="Arial" w:cs="Arial"/>
          <w:b/>
          <w:bCs/>
          <w:sz w:val="20"/>
          <w:szCs w:val="20"/>
          <w:lang w:val="en"/>
        </w:rPr>
      </w:pPr>
    </w:p>
    <w:p w14:paraId="182D1D0D" w14:textId="77777777" w:rsidR="00EB7305" w:rsidRDefault="00582E69" w:rsidP="00EB7305">
      <w:pPr>
        <w:spacing w:after="0" w:line="276" w:lineRule="auto"/>
        <w:jc w:val="both"/>
        <w:divId w:val="1078165062"/>
        <w:rPr>
          <w:rFonts w:ascii="Arial" w:eastAsia="Times New Roman" w:hAnsi="Arial" w:cs="Arial"/>
          <w:b/>
          <w:bCs/>
          <w:sz w:val="20"/>
          <w:szCs w:val="20"/>
          <w:lang w:val="en"/>
        </w:rPr>
      </w:pPr>
      <w:r w:rsidRPr="00EB7305">
        <w:rPr>
          <w:rFonts w:ascii="Arial" w:eastAsia="Times New Roman" w:hAnsi="Arial" w:cs="Arial"/>
          <w:b/>
          <w:bCs/>
          <w:sz w:val="20"/>
          <w:szCs w:val="20"/>
          <w:lang w:val="en"/>
        </w:rPr>
        <w:t>G. Mixtures of Histologic Types of Tumors</w:t>
      </w:r>
      <w:bookmarkEnd w:id="70"/>
    </w:p>
    <w:p w14:paraId="0BD9DA36" w14:textId="77777777" w:rsidR="00EB7305" w:rsidRDefault="00582E69" w:rsidP="00EB7305">
      <w:pPr>
        <w:spacing w:after="0" w:line="276" w:lineRule="auto"/>
        <w:jc w:val="both"/>
        <w:divId w:val="1078165062"/>
        <w:rPr>
          <w:rFonts w:ascii="Arial" w:hAnsi="Arial" w:cs="Arial"/>
          <w:sz w:val="20"/>
          <w:szCs w:val="20"/>
          <w:lang w:val="en"/>
        </w:rPr>
      </w:pPr>
      <w:r w:rsidRPr="00883D96">
        <w:rPr>
          <w:rFonts w:ascii="Arial" w:hAnsi="Arial" w:cs="Arial"/>
          <w:sz w:val="20"/>
          <w:szCs w:val="20"/>
          <w:lang w:val="en"/>
        </w:rPr>
        <w:t xml:space="preserve">The term </w:t>
      </w:r>
      <w:r w:rsidRPr="00883D96">
        <w:rPr>
          <w:rStyle w:val="Emphasis"/>
          <w:rFonts w:ascii="Arial" w:hAnsi="Arial" w:cs="Arial"/>
          <w:sz w:val="20"/>
          <w:szCs w:val="20"/>
          <w:lang w:val="en"/>
        </w:rPr>
        <w:t>mixed carcinoma</w:t>
      </w:r>
      <w:r w:rsidRPr="00883D96">
        <w:rPr>
          <w:rFonts w:ascii="Arial" w:hAnsi="Arial" w:cs="Arial"/>
          <w:sz w:val="20"/>
          <w:szCs w:val="20"/>
          <w:lang w:val="en"/>
        </w:rPr>
        <w:t xml:space="preserve"> should only be used when 2 or more distinctive subtypes of carcinomas are identified and preferably confirmed by ancillary testing. There is no minimal percentage of tumor required for reporting a second component. When a carcinoma is classified as “mixed”, the major and minor types and their relative proportions (percentages) should be specified.</w:t>
      </w:r>
    </w:p>
    <w:p w14:paraId="51B00B08" w14:textId="77777777" w:rsidR="00EB7305" w:rsidRDefault="00EB7305" w:rsidP="00EB7305">
      <w:pPr>
        <w:spacing w:after="0" w:line="276" w:lineRule="auto"/>
        <w:jc w:val="both"/>
        <w:divId w:val="1078165062"/>
        <w:rPr>
          <w:rFonts w:ascii="Arial" w:hAnsi="Arial" w:cs="Arial"/>
          <w:sz w:val="20"/>
          <w:szCs w:val="20"/>
          <w:lang w:val="en"/>
        </w:rPr>
      </w:pPr>
    </w:p>
    <w:p w14:paraId="43679EF6" w14:textId="77777777" w:rsidR="00EB7305" w:rsidRDefault="00582E69" w:rsidP="00EB7305">
      <w:pPr>
        <w:spacing w:after="0" w:line="276" w:lineRule="auto"/>
        <w:jc w:val="both"/>
        <w:divId w:val="1078165062"/>
        <w:rPr>
          <w:rFonts w:ascii="Arial" w:hAnsi="Arial" w:cs="Arial"/>
          <w:sz w:val="20"/>
          <w:szCs w:val="20"/>
          <w:lang w:val="en"/>
        </w:rPr>
      </w:pPr>
      <w:r w:rsidRPr="00883D96">
        <w:rPr>
          <w:rFonts w:ascii="Arial" w:hAnsi="Arial" w:cs="Arial"/>
          <w:sz w:val="20"/>
          <w:szCs w:val="20"/>
          <w:lang w:val="en"/>
        </w:rPr>
        <w:t xml:space="preserve">The diagnosis of mixed carcinoma was relatively common in the past, but with application of current histopathologic criteria, less than 1% of </w:t>
      </w:r>
      <w:proofErr w:type="spellStart"/>
      <w:r w:rsidRPr="00883D96">
        <w:rPr>
          <w:rFonts w:ascii="Arial" w:hAnsi="Arial" w:cs="Arial"/>
          <w:sz w:val="20"/>
          <w:szCs w:val="20"/>
          <w:lang w:val="en"/>
        </w:rPr>
        <w:t>tubo</w:t>
      </w:r>
      <w:proofErr w:type="spellEnd"/>
      <w:r w:rsidRPr="00883D96">
        <w:rPr>
          <w:rFonts w:ascii="Arial" w:hAnsi="Arial" w:cs="Arial"/>
          <w:sz w:val="20"/>
          <w:szCs w:val="20"/>
          <w:lang w:val="en"/>
        </w:rPr>
        <w:t>-ovarian carcinomas are mixed, and the most common admixture is of endometrioid and clear cell carcinoma.</w:t>
      </w:r>
      <w:hyperlink w:anchor="R52796" w:tooltip="MacKenzie R, Talhouk A, Eshragh S, et al. Morphologic and molecular characteristics of ovarian mixed epithelial cancers. Am J Surg Pathol. 2015;39:1548-1557." w:history="1">
        <w:r w:rsidRPr="00883D96">
          <w:rPr>
            <w:rStyle w:val="Hyperlink"/>
            <w:rFonts w:ascii="Arial" w:hAnsi="Arial" w:cs="Arial"/>
            <w:sz w:val="20"/>
            <w:szCs w:val="20"/>
            <w:vertAlign w:val="superscript"/>
            <w:lang w:val="en"/>
          </w:rPr>
          <w:t>1</w:t>
        </w:r>
      </w:hyperlink>
      <w:r w:rsidRPr="00883D96">
        <w:rPr>
          <w:rFonts w:ascii="Arial" w:hAnsi="Arial" w:cs="Arial"/>
          <w:sz w:val="20"/>
          <w:szCs w:val="20"/>
          <w:lang w:val="en"/>
        </w:rPr>
        <w:t> It is now established that high-grade serous carcinomas show a wide range of histopathologic features, including glandular (</w:t>
      </w:r>
      <w:proofErr w:type="spellStart"/>
      <w:r w:rsidRPr="00883D96">
        <w:rPr>
          <w:rFonts w:ascii="Arial" w:hAnsi="Arial" w:cs="Arial"/>
          <w:sz w:val="20"/>
          <w:szCs w:val="20"/>
          <w:lang w:val="en"/>
        </w:rPr>
        <w:t>pseudoendometrioid</w:t>
      </w:r>
      <w:proofErr w:type="spellEnd"/>
      <w:r w:rsidRPr="00883D96">
        <w:rPr>
          <w:rFonts w:ascii="Arial" w:hAnsi="Arial" w:cs="Arial"/>
          <w:sz w:val="20"/>
          <w:szCs w:val="20"/>
          <w:lang w:val="en"/>
        </w:rPr>
        <w:t>), solid and transitional architecture, or clear cell change, and the presence of these variants does not warrant diagnosis as mixed carcinoma.</w:t>
      </w:r>
      <w:hyperlink w:anchor="R52796" w:tooltip="MacKenzie R, Talhouk A, Eshragh S, et al. Morphologic and molecular characteristics of ovarian mixed epithelial cancers. Am J Surg Pathol. 2015;39:1548-1557." w:history="1">
        <w:r w:rsidRPr="00883D96">
          <w:rPr>
            <w:rStyle w:val="Hyperlink"/>
            <w:rFonts w:ascii="Arial" w:hAnsi="Arial" w:cs="Arial"/>
            <w:sz w:val="20"/>
            <w:szCs w:val="20"/>
            <w:vertAlign w:val="superscript"/>
            <w:lang w:val="en"/>
          </w:rPr>
          <w:t>1,</w:t>
        </w:r>
      </w:hyperlink>
      <w:hyperlink w:anchor="R52797"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2</w:t>
        </w:r>
      </w:hyperlink>
      <w:r w:rsidRPr="00883D96">
        <w:rPr>
          <w:rFonts w:ascii="Arial" w:hAnsi="Arial" w:cs="Arial"/>
          <w:sz w:val="20"/>
          <w:szCs w:val="20"/>
          <w:lang w:val="en"/>
        </w:rPr>
        <w:t> Quantitation of various epithelial cell types within a carcinoma, as well as quantitation of tumor types within malignant germ cell tumors, may be prognostically important.</w:t>
      </w:r>
      <w:hyperlink w:anchor="R52798" w:tooltip="Kurman RJ, Norris HJ. Malignant mixed germ-cell tumors of the ovary: a clinical and pathologic analysis of 30 cases. Obstet Gynecol. 1976;48(5):579-589." w:history="1">
        <w:r w:rsidRPr="00883D96">
          <w:rPr>
            <w:rStyle w:val="Hyperlink"/>
            <w:rFonts w:ascii="Arial" w:hAnsi="Arial" w:cs="Arial"/>
            <w:sz w:val="20"/>
            <w:szCs w:val="20"/>
            <w:vertAlign w:val="superscript"/>
            <w:lang w:val="en"/>
          </w:rPr>
          <w:t>3,</w:t>
        </w:r>
      </w:hyperlink>
      <w:hyperlink w:anchor="R52799" w:tooltip="Ulbright TM. Germ cell tumors of the gonads: a selective review emphasizing problems in differential diagnosis, newly appreciated and controversial issues. Mod Pathol. 2005; 18(Suppl2):S61-79." w:history="1">
        <w:r w:rsidRPr="00883D96">
          <w:rPr>
            <w:rStyle w:val="Hyperlink"/>
            <w:rFonts w:ascii="Arial" w:hAnsi="Arial" w:cs="Arial"/>
            <w:sz w:val="20"/>
            <w:szCs w:val="20"/>
            <w:vertAlign w:val="superscript"/>
            <w:lang w:val="en"/>
          </w:rPr>
          <w:t>4</w:t>
        </w:r>
      </w:hyperlink>
    </w:p>
    <w:p w14:paraId="2C2CA1F8" w14:textId="77777777" w:rsidR="00EB7305" w:rsidRDefault="00EB7305" w:rsidP="00EB7305">
      <w:pPr>
        <w:spacing w:after="0" w:line="276" w:lineRule="auto"/>
        <w:jc w:val="both"/>
        <w:divId w:val="1078165062"/>
        <w:rPr>
          <w:rFonts w:ascii="Arial" w:hAnsi="Arial" w:cs="Arial"/>
          <w:sz w:val="20"/>
          <w:szCs w:val="20"/>
          <w:lang w:val="en"/>
        </w:rPr>
      </w:pPr>
    </w:p>
    <w:p w14:paraId="1FA533BE" w14:textId="77777777" w:rsidR="00EB7305" w:rsidRDefault="00582E69" w:rsidP="00EB7305">
      <w:pPr>
        <w:spacing w:after="0" w:line="276" w:lineRule="auto"/>
        <w:jc w:val="both"/>
        <w:divId w:val="1078165062"/>
        <w:rPr>
          <w:rFonts w:ascii="Arial" w:hAnsi="Arial" w:cs="Arial"/>
          <w:sz w:val="20"/>
          <w:szCs w:val="20"/>
          <w:lang w:val="en"/>
        </w:rPr>
      </w:pPr>
      <w:r w:rsidRPr="00883D96">
        <w:rPr>
          <w:rFonts w:ascii="Arial" w:eastAsia="Times New Roman" w:hAnsi="Arial" w:cs="Arial"/>
          <w:sz w:val="20"/>
          <w:szCs w:val="20"/>
          <w:lang w:val="en"/>
        </w:rPr>
        <w:t>References</w:t>
      </w:r>
      <w:bookmarkStart w:id="71" w:name="R52796"/>
    </w:p>
    <w:p w14:paraId="50301CEA" w14:textId="77777777" w:rsidR="00EB7305" w:rsidRPr="00EB7305" w:rsidRDefault="00582E69" w:rsidP="00EB7305">
      <w:pPr>
        <w:pStyle w:val="ListParagraph"/>
        <w:numPr>
          <w:ilvl w:val="0"/>
          <w:numId w:val="9"/>
        </w:numPr>
        <w:spacing w:after="0" w:line="276" w:lineRule="auto"/>
        <w:jc w:val="both"/>
        <w:divId w:val="1078165062"/>
        <w:rPr>
          <w:rFonts w:ascii="Arial" w:hAnsi="Arial" w:cs="Arial"/>
          <w:sz w:val="20"/>
          <w:szCs w:val="20"/>
          <w:lang w:val="en"/>
        </w:rPr>
      </w:pPr>
      <w:proofErr w:type="spellStart"/>
      <w:r w:rsidRPr="00EB7305">
        <w:rPr>
          <w:rFonts w:ascii="Arial" w:eastAsia="Times New Roman" w:hAnsi="Arial" w:cs="Arial"/>
          <w:sz w:val="20"/>
          <w:szCs w:val="20"/>
          <w:lang w:val="en"/>
        </w:rPr>
        <w:t>MacKenzie</w:t>
      </w:r>
      <w:proofErr w:type="spellEnd"/>
      <w:r w:rsidRPr="00EB7305">
        <w:rPr>
          <w:rFonts w:ascii="Arial" w:eastAsia="Times New Roman" w:hAnsi="Arial" w:cs="Arial"/>
          <w:sz w:val="20"/>
          <w:szCs w:val="20"/>
          <w:lang w:val="en"/>
        </w:rPr>
        <w:t xml:space="preserve"> R, </w:t>
      </w:r>
      <w:proofErr w:type="spellStart"/>
      <w:r w:rsidRPr="00EB7305">
        <w:rPr>
          <w:rFonts w:ascii="Arial" w:eastAsia="Times New Roman" w:hAnsi="Arial" w:cs="Arial"/>
          <w:sz w:val="20"/>
          <w:szCs w:val="20"/>
          <w:lang w:val="en"/>
        </w:rPr>
        <w:t>Talhouk</w:t>
      </w:r>
      <w:proofErr w:type="spellEnd"/>
      <w:r w:rsidRPr="00EB7305">
        <w:rPr>
          <w:rFonts w:ascii="Arial" w:eastAsia="Times New Roman" w:hAnsi="Arial" w:cs="Arial"/>
          <w:sz w:val="20"/>
          <w:szCs w:val="20"/>
          <w:lang w:val="en"/>
        </w:rPr>
        <w:t xml:space="preserve"> A, </w:t>
      </w:r>
      <w:proofErr w:type="spellStart"/>
      <w:r w:rsidRPr="00EB7305">
        <w:rPr>
          <w:rFonts w:ascii="Arial" w:eastAsia="Times New Roman" w:hAnsi="Arial" w:cs="Arial"/>
          <w:sz w:val="20"/>
          <w:szCs w:val="20"/>
          <w:lang w:val="en"/>
        </w:rPr>
        <w:t>Eshragh</w:t>
      </w:r>
      <w:proofErr w:type="spellEnd"/>
      <w:r w:rsidRPr="00EB7305">
        <w:rPr>
          <w:rFonts w:ascii="Arial" w:eastAsia="Times New Roman" w:hAnsi="Arial" w:cs="Arial"/>
          <w:sz w:val="20"/>
          <w:szCs w:val="20"/>
          <w:lang w:val="en"/>
        </w:rPr>
        <w:t xml:space="preserve"> S, et al. Morphologic and molecular characteristics of ovarian mixed epithelial cancers.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xml:space="preserve">. </w:t>
      </w:r>
      <w:proofErr w:type="gramStart"/>
      <w:r w:rsidRPr="00EB7305">
        <w:rPr>
          <w:rFonts w:ascii="Arial" w:eastAsia="Times New Roman" w:hAnsi="Arial" w:cs="Arial"/>
          <w:sz w:val="20"/>
          <w:szCs w:val="20"/>
          <w:lang w:val="en"/>
        </w:rPr>
        <w:t>2015;39:1548</w:t>
      </w:r>
      <w:proofErr w:type="gramEnd"/>
      <w:r w:rsidRPr="00EB7305">
        <w:rPr>
          <w:rFonts w:ascii="Arial" w:eastAsia="Times New Roman" w:hAnsi="Arial" w:cs="Arial"/>
          <w:sz w:val="20"/>
          <w:szCs w:val="20"/>
          <w:lang w:val="en"/>
        </w:rPr>
        <w:t>-1557.</w:t>
      </w:r>
      <w:bookmarkStart w:id="72" w:name="R52797"/>
      <w:bookmarkEnd w:id="71"/>
    </w:p>
    <w:p w14:paraId="77DAA9A1" w14:textId="58D4C23D" w:rsidR="00EB7305" w:rsidRPr="00EB7305" w:rsidRDefault="00582E69" w:rsidP="00EB7305">
      <w:pPr>
        <w:pStyle w:val="ListParagraph"/>
        <w:numPr>
          <w:ilvl w:val="0"/>
          <w:numId w:val="9"/>
        </w:numPr>
        <w:spacing w:after="0" w:line="276" w:lineRule="auto"/>
        <w:jc w:val="both"/>
        <w:divId w:val="1078165062"/>
        <w:rPr>
          <w:rFonts w:ascii="Arial" w:hAnsi="Arial" w:cs="Arial"/>
          <w:sz w:val="20"/>
          <w:szCs w:val="20"/>
          <w:lang w:val="en"/>
        </w:rPr>
      </w:pPr>
      <w:r w:rsidRPr="00EB7305">
        <w:rPr>
          <w:rFonts w:ascii="Arial" w:eastAsia="Times New Roman" w:hAnsi="Arial" w:cs="Arial"/>
          <w:sz w:val="20"/>
          <w:szCs w:val="20"/>
          <w:lang w:val="en"/>
        </w:rPr>
        <w:t xml:space="preserve">Cheung AN, Ellenson LH, Gilks CB, et al. Tumours of the ovary. In: WHO Classification of Tumours Editorial Board. Female genital </w:t>
      </w:r>
      <w:proofErr w:type="spellStart"/>
      <w:r w:rsidRPr="00EB7305">
        <w:rPr>
          <w:rFonts w:ascii="Arial" w:eastAsia="Times New Roman" w:hAnsi="Arial" w:cs="Arial"/>
          <w:sz w:val="20"/>
          <w:szCs w:val="20"/>
          <w:lang w:val="en"/>
        </w:rPr>
        <w:t>tumours</w:t>
      </w:r>
      <w:proofErr w:type="spellEnd"/>
      <w:r w:rsidRPr="00EB7305">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EB7305">
        <w:rPr>
          <w:rFonts w:ascii="Arial" w:eastAsia="Times New Roman" w:hAnsi="Arial" w:cs="Arial"/>
          <w:sz w:val="20"/>
          <w:szCs w:val="20"/>
          <w:lang w:val="en"/>
        </w:rPr>
        <w:t>tumours</w:t>
      </w:r>
      <w:proofErr w:type="spellEnd"/>
      <w:r w:rsidRPr="00EB7305">
        <w:rPr>
          <w:rFonts w:ascii="Arial" w:eastAsia="Times New Roman" w:hAnsi="Arial" w:cs="Arial"/>
          <w:sz w:val="20"/>
          <w:szCs w:val="20"/>
          <w:lang w:val="en"/>
        </w:rPr>
        <w:t xml:space="preserve"> series, 5th ed; vol 4). Available from </w:t>
      </w:r>
      <w:hyperlink r:id="rId13" w:history="1">
        <w:r w:rsidR="00EB7305" w:rsidRPr="00DD03DB">
          <w:rPr>
            <w:rStyle w:val="Hyperlink"/>
            <w:rFonts w:ascii="Arial" w:eastAsia="Times New Roman" w:hAnsi="Arial" w:cs="Arial"/>
            <w:sz w:val="20"/>
            <w:szCs w:val="20"/>
            <w:lang w:val="en"/>
          </w:rPr>
          <w:t>https://tumoursclassification.iarc.who.int/chpters/1</w:t>
        </w:r>
      </w:hyperlink>
      <w:r w:rsidRPr="00EB7305">
        <w:rPr>
          <w:rFonts w:ascii="Arial" w:eastAsia="Times New Roman" w:hAnsi="Arial" w:cs="Arial"/>
          <w:sz w:val="20"/>
          <w:szCs w:val="20"/>
          <w:lang w:val="en"/>
        </w:rPr>
        <w:t>.</w:t>
      </w:r>
      <w:bookmarkStart w:id="73" w:name="R52798"/>
      <w:bookmarkEnd w:id="72"/>
    </w:p>
    <w:p w14:paraId="5F52632D" w14:textId="77777777" w:rsidR="00EB7305" w:rsidRPr="00EB7305" w:rsidRDefault="00582E69" w:rsidP="00EB7305">
      <w:pPr>
        <w:pStyle w:val="ListParagraph"/>
        <w:numPr>
          <w:ilvl w:val="0"/>
          <w:numId w:val="9"/>
        </w:numPr>
        <w:spacing w:after="0" w:line="276" w:lineRule="auto"/>
        <w:jc w:val="both"/>
        <w:divId w:val="1078165062"/>
        <w:rPr>
          <w:rFonts w:ascii="Arial" w:hAnsi="Arial" w:cs="Arial"/>
          <w:sz w:val="20"/>
          <w:szCs w:val="20"/>
          <w:lang w:val="en"/>
        </w:rPr>
      </w:pPr>
      <w:r w:rsidRPr="00EB7305">
        <w:rPr>
          <w:rFonts w:ascii="Arial" w:eastAsia="Times New Roman" w:hAnsi="Arial" w:cs="Arial"/>
          <w:sz w:val="20"/>
          <w:szCs w:val="20"/>
          <w:lang w:val="en"/>
        </w:rPr>
        <w:t xml:space="preserve">Kurman RJ, Norris HJ. Malignant mixed germ-cell tumors of the ovary: a clinical and pathologic analysis of 30 cases. </w:t>
      </w:r>
      <w:proofErr w:type="spellStart"/>
      <w:r w:rsidRPr="00EB7305">
        <w:rPr>
          <w:rStyle w:val="Emphasis"/>
          <w:rFonts w:ascii="Arial" w:eastAsia="Times New Roman" w:hAnsi="Arial" w:cs="Arial"/>
          <w:sz w:val="20"/>
          <w:szCs w:val="20"/>
          <w:lang w:val="en"/>
        </w:rPr>
        <w:t>Obstet</w:t>
      </w:r>
      <w:proofErr w:type="spellEnd"/>
      <w:r w:rsidRPr="00EB7305">
        <w:rPr>
          <w:rStyle w:val="Emphasis"/>
          <w:rFonts w:ascii="Arial" w:eastAsia="Times New Roman" w:hAnsi="Arial" w:cs="Arial"/>
          <w:sz w:val="20"/>
          <w:szCs w:val="20"/>
          <w:lang w:val="en"/>
        </w:rPr>
        <w:t xml:space="preserve"> Gynecol</w:t>
      </w:r>
      <w:r w:rsidRPr="00EB7305">
        <w:rPr>
          <w:rFonts w:ascii="Arial" w:eastAsia="Times New Roman" w:hAnsi="Arial" w:cs="Arial"/>
          <w:sz w:val="20"/>
          <w:szCs w:val="20"/>
          <w:lang w:val="en"/>
        </w:rPr>
        <w:t>. 1976;48(5):579-589.</w:t>
      </w:r>
      <w:bookmarkStart w:id="74" w:name="R52799"/>
      <w:bookmarkEnd w:id="73"/>
    </w:p>
    <w:p w14:paraId="48EA6B47" w14:textId="77777777" w:rsidR="00EB7305" w:rsidRPr="00EB7305" w:rsidRDefault="00582E69" w:rsidP="00EB7305">
      <w:pPr>
        <w:pStyle w:val="ListParagraph"/>
        <w:numPr>
          <w:ilvl w:val="0"/>
          <w:numId w:val="9"/>
        </w:numPr>
        <w:spacing w:after="0" w:line="276" w:lineRule="auto"/>
        <w:jc w:val="both"/>
        <w:divId w:val="1078165062"/>
        <w:rPr>
          <w:rFonts w:ascii="Arial" w:hAnsi="Arial" w:cs="Arial"/>
          <w:sz w:val="20"/>
          <w:szCs w:val="20"/>
          <w:lang w:val="en"/>
        </w:rPr>
      </w:pPr>
      <w:r w:rsidRPr="00EB7305">
        <w:rPr>
          <w:rFonts w:ascii="Arial" w:eastAsia="Times New Roman" w:hAnsi="Arial" w:cs="Arial"/>
          <w:sz w:val="20"/>
          <w:szCs w:val="20"/>
          <w:lang w:val="en"/>
        </w:rPr>
        <w:t xml:space="preserve">Ulbright TM. Germ cell tumors of the gonads: a selective review emphasizing problems in differential diagnosis, newly appreciated and controversial issues. </w:t>
      </w:r>
      <w:r w:rsidRPr="00EB7305">
        <w:rPr>
          <w:rStyle w:val="Emphasis"/>
          <w:rFonts w:ascii="Arial" w:eastAsia="Times New Roman" w:hAnsi="Arial" w:cs="Arial"/>
          <w:sz w:val="20"/>
          <w:szCs w:val="20"/>
          <w:lang w:val="en"/>
        </w:rPr>
        <w:t xml:space="preserve">Mod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2005; 18(Suppl2</w:t>
      </w:r>
      <w:proofErr w:type="gramStart"/>
      <w:r w:rsidRPr="00EB7305">
        <w:rPr>
          <w:rFonts w:ascii="Arial" w:eastAsia="Times New Roman" w:hAnsi="Arial" w:cs="Arial"/>
          <w:sz w:val="20"/>
          <w:szCs w:val="20"/>
          <w:lang w:val="en"/>
        </w:rPr>
        <w:t>):S</w:t>
      </w:r>
      <w:proofErr w:type="gramEnd"/>
      <w:r w:rsidRPr="00EB7305">
        <w:rPr>
          <w:rFonts w:ascii="Arial" w:eastAsia="Times New Roman" w:hAnsi="Arial" w:cs="Arial"/>
          <w:sz w:val="20"/>
          <w:szCs w:val="20"/>
          <w:lang w:val="en"/>
        </w:rPr>
        <w:t>61-79.</w:t>
      </w:r>
      <w:bookmarkStart w:id="75" w:name="N11971"/>
      <w:bookmarkEnd w:id="74"/>
    </w:p>
    <w:p w14:paraId="4F6FBCE9" w14:textId="77777777" w:rsidR="00EB7305" w:rsidRDefault="00EB7305" w:rsidP="00EB7305">
      <w:pPr>
        <w:spacing w:after="0" w:line="276" w:lineRule="auto"/>
        <w:jc w:val="both"/>
        <w:divId w:val="1078165062"/>
        <w:rPr>
          <w:rFonts w:ascii="Arial" w:eastAsia="Times New Roman" w:hAnsi="Arial" w:cs="Arial"/>
          <w:b/>
          <w:bCs/>
          <w:sz w:val="20"/>
          <w:szCs w:val="20"/>
          <w:lang w:val="en"/>
        </w:rPr>
      </w:pPr>
    </w:p>
    <w:p w14:paraId="3AE04C58" w14:textId="77777777" w:rsidR="00EB7305" w:rsidRDefault="00582E69" w:rsidP="00EB7305">
      <w:pPr>
        <w:spacing w:after="0" w:line="276" w:lineRule="auto"/>
        <w:jc w:val="both"/>
        <w:divId w:val="1078165062"/>
        <w:rPr>
          <w:rFonts w:ascii="Arial" w:eastAsia="Times New Roman" w:hAnsi="Arial" w:cs="Arial"/>
          <w:b/>
          <w:bCs/>
          <w:sz w:val="20"/>
          <w:szCs w:val="20"/>
          <w:lang w:val="en"/>
        </w:rPr>
      </w:pPr>
      <w:r w:rsidRPr="00EB7305">
        <w:rPr>
          <w:rFonts w:ascii="Arial" w:eastAsia="Times New Roman" w:hAnsi="Arial" w:cs="Arial"/>
          <w:b/>
          <w:bCs/>
          <w:sz w:val="20"/>
          <w:szCs w:val="20"/>
          <w:lang w:val="en"/>
        </w:rPr>
        <w:t>H. Histologic Grade</w:t>
      </w:r>
      <w:bookmarkEnd w:id="75"/>
    </w:p>
    <w:p w14:paraId="5A049D57" w14:textId="77777777" w:rsidR="00EB7305" w:rsidRDefault="00582E69" w:rsidP="00EB7305">
      <w:pPr>
        <w:spacing w:after="0" w:line="276" w:lineRule="auto"/>
        <w:jc w:val="both"/>
        <w:divId w:val="1078165062"/>
        <w:rPr>
          <w:rFonts w:ascii="Arial" w:hAnsi="Arial" w:cs="Arial"/>
          <w:sz w:val="20"/>
          <w:szCs w:val="20"/>
          <w:u w:val="single"/>
          <w:lang w:val="en"/>
        </w:rPr>
      </w:pPr>
      <w:r w:rsidRPr="00883D96">
        <w:rPr>
          <w:rFonts w:ascii="Arial" w:hAnsi="Arial" w:cs="Arial"/>
          <w:sz w:val="20"/>
          <w:szCs w:val="20"/>
          <w:u w:val="single"/>
          <w:lang w:val="en"/>
        </w:rPr>
        <w:t>Carcinomas</w:t>
      </w:r>
    </w:p>
    <w:p w14:paraId="4D33578A" w14:textId="77777777" w:rsidR="00EB7305" w:rsidRDefault="00582E69" w:rsidP="00EB7305">
      <w:pPr>
        <w:spacing w:after="0" w:line="276" w:lineRule="auto"/>
        <w:jc w:val="both"/>
        <w:divId w:val="1078165062"/>
        <w:rPr>
          <w:rFonts w:ascii="Arial" w:hAnsi="Arial" w:cs="Arial"/>
          <w:sz w:val="20"/>
          <w:szCs w:val="20"/>
          <w:lang w:val="en"/>
        </w:rPr>
      </w:pPr>
      <w:r w:rsidRPr="00883D96">
        <w:rPr>
          <w:rFonts w:ascii="Arial" w:hAnsi="Arial" w:cs="Arial"/>
          <w:sz w:val="20"/>
          <w:szCs w:val="20"/>
          <w:lang w:val="en"/>
        </w:rPr>
        <w:t>Clear cell carcinomas, malignant Brenner tumors, un-/dedifferentiated carcinomas, mesonephric-like carcinomas, and carcinosarcomas are not graded. Serous carcinomas are not graded as low-grade serous carcinoma and high-grade serous carcinoma represent distinct tumor types rather than low- and high-grade subtypes of the same tumor.</w:t>
      </w:r>
    </w:p>
    <w:p w14:paraId="558E85DB" w14:textId="77777777" w:rsidR="00EB7305" w:rsidRDefault="00582E69" w:rsidP="00EB7305">
      <w:pPr>
        <w:spacing w:after="0" w:line="276" w:lineRule="auto"/>
        <w:jc w:val="both"/>
        <w:divId w:val="1078165062"/>
        <w:rPr>
          <w:rFonts w:ascii="Arial" w:hAnsi="Arial" w:cs="Arial"/>
          <w:sz w:val="20"/>
          <w:szCs w:val="20"/>
          <w:lang w:val="en"/>
        </w:rPr>
      </w:pPr>
      <w:r w:rsidRPr="00883D96">
        <w:rPr>
          <w:rFonts w:ascii="Arial" w:hAnsi="Arial" w:cs="Arial"/>
          <w:sz w:val="20"/>
          <w:szCs w:val="20"/>
          <w:lang w:val="en"/>
        </w:rPr>
        <w:lastRenderedPageBreak/>
        <w:t xml:space="preserve">Endometrioid carcinomas are graded according to the FIGO system used for endometrioid carcinomas of the endometrium, as shown below. Notable nuclear atypia in </w:t>
      </w:r>
      <w:proofErr w:type="gramStart"/>
      <w:r w:rsidRPr="00883D96">
        <w:rPr>
          <w:rFonts w:ascii="Arial" w:hAnsi="Arial" w:cs="Arial"/>
          <w:sz w:val="20"/>
          <w:szCs w:val="20"/>
          <w:lang w:val="en"/>
        </w:rPr>
        <w:t>the majority of</w:t>
      </w:r>
      <w:proofErr w:type="gramEnd"/>
      <w:r w:rsidRPr="00883D96">
        <w:rPr>
          <w:rFonts w:ascii="Arial" w:hAnsi="Arial" w:cs="Arial"/>
          <w:sz w:val="20"/>
          <w:szCs w:val="20"/>
          <w:lang w:val="en"/>
        </w:rPr>
        <w:t xml:space="preserve"> the tumor cells in a grade 1 or 2 tumor, evident at low power and discordant with the architectural grade, raises the FIGO grade by one. Before upgrading an endometrioid carcinoma based on nuclear atypia, the possibility of a high-grade serous carcinoma should be considered.</w:t>
      </w:r>
    </w:p>
    <w:p w14:paraId="6418309C" w14:textId="77777777" w:rsidR="00EB7305" w:rsidRDefault="00EB7305" w:rsidP="00EB7305">
      <w:pPr>
        <w:spacing w:after="0" w:line="276" w:lineRule="auto"/>
        <w:jc w:val="both"/>
        <w:divId w:val="1078165062"/>
        <w:rPr>
          <w:rFonts w:ascii="Arial" w:hAnsi="Arial" w:cs="Arial"/>
          <w:sz w:val="20"/>
          <w:szCs w:val="20"/>
          <w:lang w:val="en"/>
        </w:rPr>
      </w:pPr>
    </w:p>
    <w:p w14:paraId="12604413" w14:textId="77777777" w:rsidR="00EB7305" w:rsidRDefault="00582E69" w:rsidP="00EB7305">
      <w:pPr>
        <w:spacing w:after="0" w:line="276" w:lineRule="auto"/>
        <w:jc w:val="both"/>
        <w:divId w:val="1078165062"/>
        <w:rPr>
          <w:rStyle w:val="Emphasis"/>
          <w:rFonts w:ascii="Arial" w:hAnsi="Arial" w:cs="Arial"/>
          <w:b/>
          <w:bCs/>
          <w:sz w:val="20"/>
          <w:szCs w:val="20"/>
          <w:lang w:val="en"/>
        </w:rPr>
      </w:pPr>
      <w:r w:rsidRPr="00883D96">
        <w:rPr>
          <w:rStyle w:val="Emphasis"/>
          <w:rFonts w:ascii="Arial" w:hAnsi="Arial" w:cs="Arial"/>
          <w:b/>
          <w:bCs/>
          <w:sz w:val="20"/>
          <w:szCs w:val="20"/>
          <w:lang w:val="en"/>
        </w:rPr>
        <w:t>FIGO grading</w:t>
      </w:r>
    </w:p>
    <w:p w14:paraId="24E5DDA0" w14:textId="77777777" w:rsidR="00EB7305" w:rsidRDefault="00582E69" w:rsidP="00EB7305">
      <w:pPr>
        <w:spacing w:after="0" w:line="276" w:lineRule="auto"/>
        <w:ind w:firstLine="720"/>
        <w:jc w:val="both"/>
        <w:divId w:val="1078165062"/>
        <w:rPr>
          <w:rFonts w:ascii="Arial" w:hAnsi="Arial" w:cs="Arial"/>
          <w:sz w:val="20"/>
          <w:szCs w:val="20"/>
          <w:lang w:val="en"/>
        </w:rPr>
      </w:pPr>
      <w:r w:rsidRPr="00883D96">
        <w:rPr>
          <w:rFonts w:ascii="Arial" w:hAnsi="Arial" w:cs="Arial"/>
          <w:sz w:val="20"/>
          <w:szCs w:val="20"/>
          <w:lang w:val="en"/>
        </w:rPr>
        <w:t>Grade 1</w:t>
      </w:r>
      <w:r w:rsidRPr="00883D96">
        <w:rPr>
          <w:rFonts w:ascii="Arial" w:hAnsi="Arial" w:cs="Arial"/>
          <w:sz w:val="20"/>
          <w:szCs w:val="20"/>
          <w:lang w:val="en"/>
        </w:rPr>
        <w:tab/>
        <w:t>5% or less of non-squamous solid growth</w:t>
      </w:r>
    </w:p>
    <w:p w14:paraId="2B5B809D" w14:textId="77777777" w:rsidR="00EB7305" w:rsidRDefault="00582E69" w:rsidP="00EB7305">
      <w:pPr>
        <w:spacing w:after="0" w:line="276" w:lineRule="auto"/>
        <w:ind w:firstLine="720"/>
        <w:jc w:val="both"/>
        <w:divId w:val="1078165062"/>
        <w:rPr>
          <w:rFonts w:ascii="Arial" w:hAnsi="Arial" w:cs="Arial"/>
          <w:sz w:val="20"/>
          <w:szCs w:val="20"/>
          <w:lang w:val="en"/>
        </w:rPr>
      </w:pPr>
      <w:r w:rsidRPr="00883D96">
        <w:rPr>
          <w:rFonts w:ascii="Arial" w:hAnsi="Arial" w:cs="Arial"/>
          <w:sz w:val="20"/>
          <w:szCs w:val="20"/>
          <w:lang w:val="en"/>
        </w:rPr>
        <w:t xml:space="preserve">Grade 2 </w:t>
      </w:r>
      <w:r w:rsidRPr="00883D96">
        <w:rPr>
          <w:rFonts w:ascii="Arial" w:hAnsi="Arial" w:cs="Arial"/>
          <w:sz w:val="20"/>
          <w:szCs w:val="20"/>
          <w:lang w:val="en"/>
        </w:rPr>
        <w:tab/>
        <w:t>6% to 50% of non-squamous solid growth </w:t>
      </w:r>
    </w:p>
    <w:p w14:paraId="43A2AB7C" w14:textId="77777777" w:rsidR="00EB7305" w:rsidRDefault="00582E69" w:rsidP="00EB7305">
      <w:pPr>
        <w:spacing w:after="0" w:line="276" w:lineRule="auto"/>
        <w:ind w:firstLine="720"/>
        <w:jc w:val="both"/>
        <w:divId w:val="1078165062"/>
        <w:rPr>
          <w:rFonts w:ascii="Arial" w:hAnsi="Arial" w:cs="Arial"/>
          <w:sz w:val="20"/>
          <w:szCs w:val="20"/>
          <w:lang w:val="en"/>
        </w:rPr>
      </w:pPr>
      <w:r w:rsidRPr="00883D96">
        <w:rPr>
          <w:rFonts w:ascii="Arial" w:hAnsi="Arial" w:cs="Arial"/>
          <w:sz w:val="20"/>
          <w:szCs w:val="20"/>
          <w:lang w:val="en"/>
        </w:rPr>
        <w:t>Grade 3</w:t>
      </w:r>
      <w:r w:rsidRPr="00883D96">
        <w:rPr>
          <w:rFonts w:ascii="Arial" w:hAnsi="Arial" w:cs="Arial"/>
          <w:sz w:val="20"/>
          <w:szCs w:val="20"/>
          <w:lang w:val="en"/>
        </w:rPr>
        <w:tab/>
        <w:t>More than 50% of non-squamous solid growth </w:t>
      </w:r>
    </w:p>
    <w:p w14:paraId="68272C29" w14:textId="77777777" w:rsidR="00EB7305" w:rsidRDefault="00EB7305" w:rsidP="00EB7305">
      <w:pPr>
        <w:spacing w:after="0" w:line="276" w:lineRule="auto"/>
        <w:jc w:val="both"/>
        <w:divId w:val="1078165062"/>
        <w:rPr>
          <w:rFonts w:ascii="Arial" w:hAnsi="Arial" w:cs="Arial"/>
          <w:sz w:val="20"/>
          <w:szCs w:val="20"/>
          <w:lang w:val="en"/>
        </w:rPr>
      </w:pPr>
    </w:p>
    <w:p w14:paraId="661AD382" w14:textId="77777777" w:rsidR="00EB7305" w:rsidRDefault="00582E69" w:rsidP="00EB7305">
      <w:pPr>
        <w:spacing w:after="0" w:line="276" w:lineRule="auto"/>
        <w:jc w:val="both"/>
        <w:divId w:val="1078165062"/>
        <w:rPr>
          <w:rFonts w:ascii="Arial" w:hAnsi="Arial" w:cs="Arial"/>
          <w:sz w:val="20"/>
          <w:szCs w:val="20"/>
          <w:lang w:val="en"/>
        </w:rPr>
      </w:pPr>
      <w:r w:rsidRPr="00883D96">
        <w:rPr>
          <w:rFonts w:ascii="Arial" w:hAnsi="Arial" w:cs="Arial"/>
          <w:sz w:val="20"/>
          <w:szCs w:val="20"/>
          <w:lang w:val="en"/>
        </w:rPr>
        <w:t>Mucinous carcinomas can be graded via Silverberg, FIGO and growth-based classification systems. Silverberg system is prognostically significant, while FIGO grading is not.</w:t>
      </w:r>
      <w:hyperlink w:anchor="R52803" w:tooltip="Shimizu Y, Kamoi S, Amada S, et al. Toward the development of a universal grading system for ovarian epithelial carcinoma: testing of a proposed system in a series of 461 patients with uniform treatment and follow-up. Cancer. 1998;82(5):893-901. " w:history="1">
        <w:r w:rsidRPr="00883D96">
          <w:rPr>
            <w:rStyle w:val="Hyperlink"/>
            <w:rFonts w:ascii="Arial" w:hAnsi="Arial" w:cs="Arial"/>
            <w:sz w:val="20"/>
            <w:szCs w:val="20"/>
            <w:vertAlign w:val="superscript"/>
            <w:lang w:val="en"/>
          </w:rPr>
          <w:t>1,</w:t>
        </w:r>
      </w:hyperlink>
      <w:r w:rsidRPr="00883D96">
        <w:rPr>
          <w:rFonts w:ascii="Arial" w:hAnsi="Arial" w:cs="Arial"/>
          <w:sz w:val="20"/>
          <w:szCs w:val="20"/>
          <w:lang w:val="en"/>
        </w:rPr>
        <w:t> </w:t>
      </w:r>
    </w:p>
    <w:p w14:paraId="29E696F8" w14:textId="77777777" w:rsidR="00EB7305" w:rsidRDefault="00EB7305" w:rsidP="00EB7305">
      <w:pPr>
        <w:spacing w:after="0" w:line="276" w:lineRule="auto"/>
        <w:jc w:val="both"/>
        <w:divId w:val="1078165062"/>
        <w:rPr>
          <w:rFonts w:ascii="Arial" w:hAnsi="Arial" w:cs="Arial"/>
          <w:sz w:val="20"/>
          <w:szCs w:val="20"/>
          <w:lang w:val="en"/>
        </w:rPr>
      </w:pPr>
    </w:p>
    <w:p w14:paraId="7617C372" w14:textId="77777777" w:rsidR="00EB7305" w:rsidRDefault="00582E69" w:rsidP="00EB7305">
      <w:pPr>
        <w:spacing w:after="0" w:line="276" w:lineRule="auto"/>
        <w:jc w:val="both"/>
        <w:divId w:val="1078165062"/>
        <w:rPr>
          <w:rStyle w:val="Emphasis"/>
          <w:rFonts w:ascii="Arial" w:hAnsi="Arial" w:cs="Arial"/>
          <w:b/>
          <w:bCs/>
          <w:sz w:val="20"/>
          <w:szCs w:val="20"/>
          <w:lang w:val="en"/>
        </w:rPr>
      </w:pPr>
      <w:r w:rsidRPr="00883D96">
        <w:rPr>
          <w:rStyle w:val="Emphasis"/>
          <w:rFonts w:ascii="Arial" w:hAnsi="Arial" w:cs="Arial"/>
          <w:b/>
          <w:bCs/>
          <w:sz w:val="20"/>
          <w:szCs w:val="20"/>
          <w:lang w:val="en"/>
        </w:rPr>
        <w:t>Silverberg grading</w:t>
      </w:r>
    </w:p>
    <w:p w14:paraId="40780256" w14:textId="77777777" w:rsidR="00EB7305" w:rsidRDefault="00582E69" w:rsidP="00EB7305">
      <w:pPr>
        <w:spacing w:after="0" w:line="276" w:lineRule="auto"/>
        <w:ind w:firstLine="720"/>
        <w:jc w:val="both"/>
        <w:divId w:val="1078165062"/>
        <w:rPr>
          <w:rFonts w:ascii="Arial" w:hAnsi="Arial" w:cs="Arial"/>
          <w:sz w:val="20"/>
          <w:szCs w:val="20"/>
          <w:lang w:val="en"/>
        </w:rPr>
      </w:pPr>
      <w:r w:rsidRPr="00883D96">
        <w:rPr>
          <w:rFonts w:ascii="Arial" w:hAnsi="Arial" w:cs="Arial"/>
          <w:sz w:val="20"/>
          <w:szCs w:val="20"/>
          <w:lang w:val="en"/>
        </w:rPr>
        <w:t xml:space="preserve">Grade 1 </w:t>
      </w:r>
      <w:r w:rsidRPr="00883D96">
        <w:rPr>
          <w:rFonts w:ascii="Arial" w:hAnsi="Arial" w:cs="Arial"/>
          <w:sz w:val="20"/>
          <w:szCs w:val="20"/>
          <w:lang w:val="en"/>
        </w:rPr>
        <w:tab/>
        <w:t>3-5</w:t>
      </w:r>
    </w:p>
    <w:p w14:paraId="4966ADFB" w14:textId="77777777" w:rsidR="00EB7305" w:rsidRDefault="00582E69" w:rsidP="00EB7305">
      <w:pPr>
        <w:spacing w:after="0" w:line="276" w:lineRule="auto"/>
        <w:ind w:firstLine="720"/>
        <w:jc w:val="both"/>
        <w:divId w:val="1078165062"/>
        <w:rPr>
          <w:rFonts w:ascii="Arial" w:hAnsi="Arial" w:cs="Arial"/>
          <w:sz w:val="20"/>
          <w:szCs w:val="20"/>
          <w:lang w:val="en"/>
        </w:rPr>
      </w:pPr>
      <w:r w:rsidRPr="00883D96">
        <w:rPr>
          <w:rFonts w:ascii="Arial" w:hAnsi="Arial" w:cs="Arial"/>
          <w:sz w:val="20"/>
          <w:szCs w:val="20"/>
          <w:lang w:val="en"/>
        </w:rPr>
        <w:t xml:space="preserve">Grade 2 </w:t>
      </w:r>
      <w:r w:rsidRPr="00883D96">
        <w:rPr>
          <w:rFonts w:ascii="Arial" w:hAnsi="Arial" w:cs="Arial"/>
          <w:sz w:val="20"/>
          <w:szCs w:val="20"/>
          <w:lang w:val="en"/>
        </w:rPr>
        <w:tab/>
        <w:t>6-7</w:t>
      </w:r>
    </w:p>
    <w:p w14:paraId="5CAA8E5E" w14:textId="797645F5" w:rsidR="00582E69" w:rsidRPr="00883D96" w:rsidRDefault="00582E69" w:rsidP="00EB7305">
      <w:pPr>
        <w:spacing w:after="0" w:line="276" w:lineRule="auto"/>
        <w:ind w:firstLine="720"/>
        <w:jc w:val="both"/>
        <w:divId w:val="1078165062"/>
        <w:rPr>
          <w:rFonts w:ascii="Arial" w:hAnsi="Arial" w:cs="Arial"/>
          <w:sz w:val="20"/>
          <w:szCs w:val="20"/>
          <w:lang w:val="en"/>
        </w:rPr>
      </w:pPr>
      <w:r w:rsidRPr="00883D96">
        <w:rPr>
          <w:rFonts w:ascii="Arial" w:hAnsi="Arial" w:cs="Arial"/>
          <w:sz w:val="20"/>
          <w:szCs w:val="20"/>
          <w:lang w:val="en"/>
        </w:rPr>
        <w:t>Grade 3</w:t>
      </w:r>
      <w:r w:rsidRPr="00883D96">
        <w:rPr>
          <w:rFonts w:ascii="Arial" w:hAnsi="Arial" w:cs="Arial"/>
          <w:sz w:val="20"/>
          <w:szCs w:val="20"/>
          <w:lang w:val="en"/>
        </w:rPr>
        <w:tab/>
        <w:t>8-9</w:t>
      </w:r>
    </w:p>
    <w:p w14:paraId="7D9FF99F"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099F49E3"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The above combined score is based on 3 parameters:</w:t>
      </w:r>
    </w:p>
    <w:p w14:paraId="6D303854" w14:textId="77777777" w:rsidR="00EB7305" w:rsidRDefault="00582E69" w:rsidP="00EB7305">
      <w:pPr>
        <w:pStyle w:val="NormalWeb"/>
        <w:spacing w:before="0" w:beforeAutospacing="0" w:after="0" w:afterAutospacing="0" w:line="276" w:lineRule="auto"/>
        <w:ind w:firstLine="720"/>
        <w:jc w:val="both"/>
        <w:divId w:val="347408606"/>
        <w:rPr>
          <w:rFonts w:ascii="Arial" w:hAnsi="Arial" w:cs="Arial"/>
          <w:sz w:val="20"/>
          <w:szCs w:val="20"/>
          <w:lang w:val="en"/>
        </w:rPr>
      </w:pPr>
      <w:r w:rsidRPr="00883D96">
        <w:rPr>
          <w:rFonts w:ascii="Arial" w:hAnsi="Arial" w:cs="Arial"/>
          <w:sz w:val="20"/>
          <w:szCs w:val="20"/>
          <w:lang w:val="en"/>
        </w:rPr>
        <w:t>Predominant architecture (score 1 = glandular, 2 = papillary, 3 = solid)</w:t>
      </w:r>
    </w:p>
    <w:p w14:paraId="512C1068" w14:textId="77777777" w:rsidR="00EB7305" w:rsidRDefault="00582E69" w:rsidP="00EB7305">
      <w:pPr>
        <w:pStyle w:val="NormalWeb"/>
        <w:spacing w:before="0" w:beforeAutospacing="0" w:after="0" w:afterAutospacing="0" w:line="276" w:lineRule="auto"/>
        <w:ind w:firstLine="720"/>
        <w:jc w:val="both"/>
        <w:divId w:val="347408606"/>
        <w:rPr>
          <w:rFonts w:ascii="Arial" w:hAnsi="Arial" w:cs="Arial"/>
          <w:sz w:val="20"/>
          <w:szCs w:val="20"/>
          <w:lang w:val="en"/>
        </w:rPr>
      </w:pPr>
      <w:r w:rsidRPr="00883D96">
        <w:rPr>
          <w:rFonts w:ascii="Arial" w:hAnsi="Arial" w:cs="Arial"/>
          <w:sz w:val="20"/>
          <w:szCs w:val="20"/>
          <w:lang w:val="en"/>
        </w:rPr>
        <w:t>Nuclear atypia (score 1 = mild, 2 = moderate, 3 = severe)</w:t>
      </w:r>
    </w:p>
    <w:p w14:paraId="70FEE025" w14:textId="77777777" w:rsidR="00EB7305" w:rsidRDefault="00582E69" w:rsidP="00EB7305">
      <w:pPr>
        <w:pStyle w:val="NormalWeb"/>
        <w:spacing w:before="0" w:beforeAutospacing="0" w:after="0" w:afterAutospacing="0" w:line="276" w:lineRule="auto"/>
        <w:ind w:firstLine="720"/>
        <w:jc w:val="both"/>
        <w:divId w:val="347408606"/>
        <w:rPr>
          <w:rFonts w:ascii="Arial" w:hAnsi="Arial" w:cs="Arial"/>
          <w:sz w:val="20"/>
          <w:szCs w:val="20"/>
          <w:lang w:val="en"/>
        </w:rPr>
      </w:pPr>
      <w:r w:rsidRPr="00883D96">
        <w:rPr>
          <w:rFonts w:ascii="Arial" w:hAnsi="Arial" w:cs="Arial"/>
          <w:sz w:val="20"/>
          <w:szCs w:val="20"/>
          <w:lang w:val="en"/>
        </w:rPr>
        <w:t>Mitoses/10 high-power fields (score 1 = 0-9, 2 = 10-24, 3 = 25 or more)</w:t>
      </w:r>
    </w:p>
    <w:p w14:paraId="72ACBB6D" w14:textId="77777777" w:rsidR="00EB7305" w:rsidRDefault="00582E69" w:rsidP="00EB7305">
      <w:pPr>
        <w:pStyle w:val="NormalWeb"/>
        <w:spacing w:before="0" w:beforeAutospacing="0" w:after="0" w:afterAutospacing="0" w:line="276" w:lineRule="auto"/>
        <w:ind w:left="720"/>
        <w:jc w:val="both"/>
        <w:divId w:val="347408606"/>
        <w:rPr>
          <w:rFonts w:ascii="Arial" w:hAnsi="Arial" w:cs="Arial"/>
          <w:sz w:val="20"/>
          <w:szCs w:val="20"/>
          <w:lang w:val="en"/>
        </w:rPr>
      </w:pPr>
      <w:r w:rsidRPr="00883D96">
        <w:rPr>
          <w:rFonts w:ascii="Arial" w:hAnsi="Arial" w:cs="Arial"/>
          <w:sz w:val="20"/>
          <w:szCs w:val="20"/>
          <w:lang w:val="en"/>
        </w:rPr>
        <w:t>(Mitotic count assessed using a 10x wide field eyepiece and 40x objective with field diameter and area being 0.663 mm and 0.345 mm</w:t>
      </w:r>
      <w:r w:rsidRPr="00883D96">
        <w:rPr>
          <w:rFonts w:ascii="Arial" w:hAnsi="Arial" w:cs="Arial"/>
          <w:sz w:val="20"/>
          <w:szCs w:val="20"/>
          <w:vertAlign w:val="superscript"/>
          <w:lang w:val="en"/>
        </w:rPr>
        <w:t>2</w:t>
      </w:r>
      <w:r w:rsidRPr="00883D96">
        <w:rPr>
          <w:rFonts w:ascii="Arial" w:hAnsi="Arial" w:cs="Arial"/>
          <w:sz w:val="20"/>
          <w:szCs w:val="20"/>
          <w:lang w:val="en"/>
        </w:rPr>
        <w:t>, respectively; only nuclei with definite morphologic features of metaphase, anaphase, or telophase are counted.)</w:t>
      </w:r>
      <w:hyperlink w:anchor="R52803" w:tooltip="Shimizu Y, Kamoi S, Amada S, et al. Toward the development of a universal grading system for ovarian epithelial carcinoma: testing of a proposed system in a series of 461 patients with uniform treatment and follow-up. Cancer. 1998;82(5):893-901. " w:history="1">
        <w:r w:rsidRPr="00883D96">
          <w:rPr>
            <w:rStyle w:val="Hyperlink"/>
            <w:rFonts w:ascii="Arial" w:hAnsi="Arial" w:cs="Arial"/>
            <w:sz w:val="20"/>
            <w:szCs w:val="20"/>
            <w:vertAlign w:val="superscript"/>
            <w:lang w:val="en"/>
          </w:rPr>
          <w:t>1</w:t>
        </w:r>
      </w:hyperlink>
    </w:p>
    <w:p w14:paraId="5FCC9015"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14DEB068"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Style w:val="Emphasis"/>
          <w:rFonts w:ascii="Arial" w:hAnsi="Arial" w:cs="Arial"/>
          <w:b/>
          <w:bCs/>
          <w:sz w:val="20"/>
          <w:szCs w:val="20"/>
          <w:lang w:val="en"/>
        </w:rPr>
        <w:t>Growth pattern-based grading</w:t>
      </w:r>
      <w:r w:rsidRPr="00883D96">
        <w:rPr>
          <w:rStyle w:val="Strong"/>
          <w:rFonts w:ascii="Arial" w:hAnsi="Arial" w:cs="Arial"/>
          <w:sz w:val="20"/>
          <w:szCs w:val="20"/>
          <w:lang w:val="en"/>
        </w:rPr>
        <w:t xml:space="preserve"> </w:t>
      </w:r>
      <w:r w:rsidRPr="00883D96">
        <w:rPr>
          <w:rFonts w:ascii="Arial" w:hAnsi="Arial" w:cs="Arial"/>
          <w:sz w:val="20"/>
          <w:szCs w:val="20"/>
          <w:lang w:val="en"/>
        </w:rPr>
        <w:t>is based on confluent/expansile vs infiltrative growth pattern, and has been shown association with survival.</w:t>
      </w:r>
      <w:hyperlink w:anchor="R52804" w:tooltip="Busca A, Nofech-Mozes S, Olkhov-Mitsel E, et al. Histological grading of ovarian mucinous carcinoma - an outcome-based analysis of traditional and novel systems. Histopathology. 2020 Jul;77(1):26-34." w:history="1">
        <w:r w:rsidRPr="00883D96">
          <w:rPr>
            <w:rStyle w:val="Hyperlink"/>
            <w:rFonts w:ascii="Arial" w:hAnsi="Arial" w:cs="Arial"/>
            <w:sz w:val="20"/>
            <w:szCs w:val="20"/>
            <w:vertAlign w:val="superscript"/>
            <w:lang w:val="en"/>
          </w:rPr>
          <w:t>2,</w:t>
        </w:r>
      </w:hyperlink>
      <w:hyperlink w:anchor="R52805" w:tooltip="Momeni-Boroujeni A, Song H, Irshaid L, et al. Outcome-based Validation of Confluent/Expansile Versus Infiltrative Pattern Assessment and Growth-based Grading in Ovarian Mucinous Carcinoma. Am J Surg Pathol. 2022;46(9):1250-1259. " w:history="1">
        <w:r w:rsidRPr="00883D96">
          <w:rPr>
            <w:rStyle w:val="Hyperlink"/>
            <w:rFonts w:ascii="Arial" w:hAnsi="Arial" w:cs="Arial"/>
            <w:sz w:val="20"/>
            <w:szCs w:val="20"/>
            <w:vertAlign w:val="superscript"/>
            <w:lang w:val="en"/>
          </w:rPr>
          <w:t>3</w:t>
        </w:r>
      </w:hyperlink>
    </w:p>
    <w:p w14:paraId="52C4FE6F" w14:textId="77777777" w:rsidR="00EB7305" w:rsidRDefault="00582E69" w:rsidP="00EB7305">
      <w:pPr>
        <w:pStyle w:val="NormalWeb"/>
        <w:spacing w:before="0" w:beforeAutospacing="0" w:after="0" w:afterAutospacing="0" w:line="276" w:lineRule="auto"/>
        <w:ind w:firstLine="720"/>
        <w:jc w:val="both"/>
        <w:divId w:val="347408606"/>
        <w:rPr>
          <w:rFonts w:ascii="Arial" w:hAnsi="Arial" w:cs="Arial"/>
          <w:sz w:val="20"/>
          <w:szCs w:val="20"/>
          <w:lang w:val="en"/>
        </w:rPr>
      </w:pPr>
      <w:r w:rsidRPr="00883D96">
        <w:rPr>
          <w:rFonts w:ascii="Arial" w:hAnsi="Arial" w:cs="Arial"/>
          <w:sz w:val="20"/>
          <w:szCs w:val="20"/>
          <w:lang w:val="en"/>
        </w:rPr>
        <w:t>Low-grade     Confluent/expansile growth, or less than or equal to 10% infiltrative growth </w:t>
      </w:r>
    </w:p>
    <w:p w14:paraId="189E2542" w14:textId="77777777" w:rsidR="00EB7305" w:rsidRDefault="00582E69" w:rsidP="00EB7305">
      <w:pPr>
        <w:pStyle w:val="NormalWeb"/>
        <w:spacing w:before="0" w:beforeAutospacing="0" w:after="0" w:afterAutospacing="0" w:line="276" w:lineRule="auto"/>
        <w:ind w:firstLine="720"/>
        <w:jc w:val="both"/>
        <w:divId w:val="347408606"/>
        <w:rPr>
          <w:rFonts w:ascii="Arial" w:hAnsi="Arial" w:cs="Arial"/>
          <w:sz w:val="20"/>
          <w:szCs w:val="20"/>
          <w:lang w:val="en"/>
        </w:rPr>
      </w:pPr>
      <w:r w:rsidRPr="00883D96">
        <w:rPr>
          <w:rFonts w:ascii="Arial" w:hAnsi="Arial" w:cs="Arial"/>
          <w:sz w:val="20"/>
          <w:szCs w:val="20"/>
          <w:lang w:val="en"/>
        </w:rPr>
        <w:t>High-grade     Infiltrative growth in greater than 10% of tumor</w:t>
      </w:r>
    </w:p>
    <w:p w14:paraId="7FABBF9E"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15C427CA"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u w:val="single"/>
          <w:lang w:val="en"/>
        </w:rPr>
        <w:t>Germ Cell Tumors</w:t>
      </w:r>
    </w:p>
    <w:p w14:paraId="04C17DA0"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Immature teratomas are the only malignant germ cell tumors that are graded. They are classically graded on the basis of the quantity of immature/embryonal elements (the number of low-power microscopic fields containing aggregated amounts of immature neuroepithelium) that are present in any one slide.</w:t>
      </w:r>
      <w:hyperlink w:anchor="R64222" w:tooltip="Norris HJ, Zirkin HJ, Benson WL. Immature (malignant) teratoma of the ovary: a clinical and pathologic study of 58 cases. Cancer. 1976;37(5):2359-2372." w:history="1">
        <w:r w:rsidRPr="00883D96">
          <w:rPr>
            <w:rStyle w:val="Hyperlink"/>
            <w:rFonts w:ascii="Arial" w:hAnsi="Arial" w:cs="Arial"/>
            <w:sz w:val="20"/>
            <w:szCs w:val="20"/>
            <w:vertAlign w:val="superscript"/>
            <w:lang w:val="en"/>
          </w:rPr>
          <w:t>4,</w:t>
        </w:r>
      </w:hyperlink>
      <w:hyperlink w:anchor="R64223" w:tooltip="O" w:history="1">
        <w:r w:rsidRPr="00883D96">
          <w:rPr>
            <w:rStyle w:val="Hyperlink"/>
            <w:rFonts w:ascii="Arial" w:hAnsi="Arial" w:cs="Arial"/>
            <w:sz w:val="20"/>
            <w:szCs w:val="20"/>
            <w:vertAlign w:val="superscript"/>
            <w:lang w:val="en"/>
          </w:rPr>
          <w:t>5</w:t>
        </w:r>
      </w:hyperlink>
      <w:r w:rsidRPr="00883D96">
        <w:rPr>
          <w:rFonts w:ascii="Arial" w:hAnsi="Arial" w:cs="Arial"/>
          <w:sz w:val="20"/>
          <w:szCs w:val="20"/>
          <w:lang w:val="en"/>
        </w:rPr>
        <w:t> Immature elements other than neuroepithelial elements are not considered for grading purposes. The most widely implemented grading system to classify immature teratomas is a 3-tier system (see Table 4 below). However, a 2-tier grading system (low versus high-grade) has been proposed by some experts as being more reproducible. Grade 1 tumors are low-grade and curable with resection while grade 2 and 3 tumors are considered high-grade. Implants associated with immature teratomas must be assessed for the presence of immature elements. Although immature neuroepithelium is most common, implants may be entirely comprised of mature glial tissue (gliomatosis).</w:t>
      </w:r>
    </w:p>
    <w:p w14:paraId="40534F63" w14:textId="77777777" w:rsidR="00EB7305" w:rsidRDefault="00EB7305" w:rsidP="00EB7305">
      <w:pPr>
        <w:pStyle w:val="NormalWeb"/>
        <w:spacing w:before="0" w:beforeAutospacing="0" w:after="0" w:afterAutospacing="0" w:line="276" w:lineRule="auto"/>
        <w:jc w:val="both"/>
        <w:divId w:val="347408606"/>
        <w:rPr>
          <w:rStyle w:val="Strong"/>
          <w:rFonts w:ascii="Arial" w:hAnsi="Arial" w:cs="Arial"/>
          <w:sz w:val="20"/>
          <w:szCs w:val="20"/>
          <w:lang w:val="en"/>
        </w:rPr>
      </w:pPr>
    </w:p>
    <w:p w14:paraId="17A5BAD5" w14:textId="77777777" w:rsidR="00456849" w:rsidRDefault="00456849">
      <w:pPr>
        <w:rPr>
          <w:rStyle w:val="Strong"/>
          <w:rFonts w:ascii="Arial" w:hAnsi="Arial" w:cs="Arial"/>
          <w:sz w:val="20"/>
          <w:szCs w:val="20"/>
          <w:lang w:val="en"/>
        </w:rPr>
      </w:pPr>
      <w:r>
        <w:rPr>
          <w:rStyle w:val="Strong"/>
          <w:rFonts w:ascii="Arial" w:hAnsi="Arial" w:cs="Arial"/>
          <w:sz w:val="20"/>
          <w:szCs w:val="20"/>
          <w:lang w:val="en"/>
        </w:rPr>
        <w:br w:type="page"/>
      </w:r>
    </w:p>
    <w:p w14:paraId="56ACD1D9" w14:textId="0BE97E7A" w:rsidR="00582E69" w:rsidRPr="00883D96"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Style w:val="Strong"/>
          <w:rFonts w:ascii="Arial" w:hAnsi="Arial" w:cs="Arial"/>
          <w:sz w:val="20"/>
          <w:szCs w:val="20"/>
          <w:lang w:val="en"/>
        </w:rPr>
        <w:lastRenderedPageBreak/>
        <w:t>Table 4</w:t>
      </w:r>
      <w:r w:rsidRPr="00883D96">
        <w:rPr>
          <w:rFonts w:ascii="Arial" w:hAnsi="Arial" w:cs="Arial"/>
          <w:sz w:val="20"/>
          <w:szCs w:val="20"/>
          <w:lang w:val="en"/>
        </w:rPr>
        <w:t xml:space="preserve">. </w:t>
      </w:r>
      <w:r w:rsidRPr="00883D96">
        <w:rPr>
          <w:rStyle w:val="Strong"/>
          <w:rFonts w:ascii="Arial" w:hAnsi="Arial" w:cs="Arial"/>
          <w:sz w:val="20"/>
          <w:szCs w:val="20"/>
          <w:lang w:val="en"/>
        </w:rPr>
        <w:t>Grading Immature Teratomas</w:t>
      </w:r>
    </w:p>
    <w:tbl>
      <w:tblPr>
        <w:tblW w:w="5000" w:type="pct"/>
        <w:tblCellMar>
          <w:left w:w="0" w:type="dxa"/>
          <w:right w:w="0" w:type="dxa"/>
        </w:tblCellMar>
        <w:tblLook w:val="04A0" w:firstRow="1" w:lastRow="0" w:firstColumn="1" w:lastColumn="0" w:noHBand="0" w:noVBand="1"/>
      </w:tblPr>
      <w:tblGrid>
        <w:gridCol w:w="5418"/>
        <w:gridCol w:w="4158"/>
      </w:tblGrid>
      <w:tr w:rsidR="00C2460D" w:rsidRPr="00EB7305" w14:paraId="0319FE78" w14:textId="77777777" w:rsidTr="00EB7305">
        <w:trPr>
          <w:divId w:val="347408606"/>
          <w:trHeight w:val="450"/>
        </w:trPr>
        <w:tc>
          <w:tcPr>
            <w:tcW w:w="28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B6765"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b/>
                <w:bCs/>
                <w:sz w:val="18"/>
                <w:szCs w:val="18"/>
              </w:rPr>
              <w:t>Grade of immature teratoma (immature neuroepithelial component only)</w:t>
            </w:r>
          </w:p>
        </w:tc>
        <w:tc>
          <w:tcPr>
            <w:tcW w:w="2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A674E"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b/>
                <w:bCs/>
                <w:sz w:val="18"/>
                <w:szCs w:val="18"/>
              </w:rPr>
              <w:t>Total fields (in any slide) involved</w:t>
            </w:r>
          </w:p>
        </w:tc>
      </w:tr>
      <w:tr w:rsidR="00C2460D" w:rsidRPr="00EB7305" w14:paraId="76481D9F" w14:textId="77777777" w:rsidTr="00EB7305">
        <w:trPr>
          <w:divId w:val="347408606"/>
          <w:trHeight w:val="233"/>
        </w:trPr>
        <w:tc>
          <w:tcPr>
            <w:tcW w:w="28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400FC"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Grade 1 (low-grade)</w:t>
            </w:r>
          </w:p>
        </w:tc>
        <w:tc>
          <w:tcPr>
            <w:tcW w:w="2171" w:type="pct"/>
            <w:tcBorders>
              <w:top w:val="nil"/>
              <w:left w:val="nil"/>
              <w:bottom w:val="single" w:sz="8" w:space="0" w:color="auto"/>
              <w:right w:val="single" w:sz="8" w:space="0" w:color="auto"/>
            </w:tcBorders>
            <w:tcMar>
              <w:top w:w="0" w:type="dxa"/>
              <w:left w:w="108" w:type="dxa"/>
              <w:bottom w:w="0" w:type="dxa"/>
              <w:right w:w="108" w:type="dxa"/>
            </w:tcMar>
            <w:hideMark/>
          </w:tcPr>
          <w:p w14:paraId="26E690A7"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Less than 1 low power field (40X)</w:t>
            </w:r>
          </w:p>
        </w:tc>
      </w:tr>
      <w:tr w:rsidR="00C2460D" w:rsidRPr="00EB7305" w14:paraId="5F888AC8" w14:textId="77777777" w:rsidTr="00EB7305">
        <w:trPr>
          <w:divId w:val="347408606"/>
          <w:trHeight w:val="233"/>
        </w:trPr>
        <w:tc>
          <w:tcPr>
            <w:tcW w:w="28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55D7D"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Grade 2 (high-grade)</w:t>
            </w:r>
          </w:p>
        </w:tc>
        <w:tc>
          <w:tcPr>
            <w:tcW w:w="2171" w:type="pct"/>
            <w:tcBorders>
              <w:top w:val="nil"/>
              <w:left w:val="nil"/>
              <w:bottom w:val="single" w:sz="8" w:space="0" w:color="auto"/>
              <w:right w:val="single" w:sz="8" w:space="0" w:color="auto"/>
            </w:tcBorders>
            <w:tcMar>
              <w:top w:w="0" w:type="dxa"/>
              <w:left w:w="108" w:type="dxa"/>
              <w:bottom w:w="0" w:type="dxa"/>
              <w:right w:w="108" w:type="dxa"/>
            </w:tcMar>
            <w:hideMark/>
          </w:tcPr>
          <w:p w14:paraId="2E0060A6"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Between 1 and 3 low power fields (40X)</w:t>
            </w:r>
          </w:p>
        </w:tc>
      </w:tr>
      <w:tr w:rsidR="00C2460D" w:rsidRPr="00EB7305" w14:paraId="10A7ECC2" w14:textId="77777777" w:rsidTr="00EB7305">
        <w:trPr>
          <w:divId w:val="347408606"/>
          <w:trHeight w:val="78"/>
        </w:trPr>
        <w:tc>
          <w:tcPr>
            <w:tcW w:w="28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109A1" w14:textId="77777777" w:rsidR="00582E69" w:rsidRPr="00EB7305" w:rsidRDefault="00582E69" w:rsidP="00883D96">
            <w:pPr>
              <w:spacing w:after="0" w:line="276" w:lineRule="auto"/>
              <w:rPr>
                <w:rFonts w:ascii="Arial" w:hAnsi="Arial" w:cs="Arial"/>
                <w:sz w:val="18"/>
                <w:szCs w:val="18"/>
              </w:rPr>
            </w:pPr>
            <w:r w:rsidRPr="00EB7305">
              <w:rPr>
                <w:rStyle w:val="Emphasis"/>
                <w:rFonts w:ascii="Arial" w:hAnsi="Arial" w:cs="Arial"/>
                <w:sz w:val="18"/>
                <w:szCs w:val="18"/>
              </w:rPr>
              <w:t>Grade 3 (high-grade)</w:t>
            </w:r>
          </w:p>
        </w:tc>
        <w:tc>
          <w:tcPr>
            <w:tcW w:w="2171" w:type="pct"/>
            <w:tcBorders>
              <w:top w:val="nil"/>
              <w:left w:val="nil"/>
              <w:bottom w:val="single" w:sz="8" w:space="0" w:color="auto"/>
              <w:right w:val="single" w:sz="8" w:space="0" w:color="auto"/>
            </w:tcBorders>
            <w:tcMar>
              <w:top w:w="0" w:type="dxa"/>
              <w:left w:w="108" w:type="dxa"/>
              <w:bottom w:w="0" w:type="dxa"/>
              <w:right w:w="108" w:type="dxa"/>
            </w:tcMar>
            <w:hideMark/>
          </w:tcPr>
          <w:p w14:paraId="1E1B1957" w14:textId="77777777" w:rsidR="00582E69" w:rsidRPr="00EB7305" w:rsidRDefault="00582E69" w:rsidP="00883D96">
            <w:pPr>
              <w:spacing w:after="0" w:line="276" w:lineRule="auto"/>
              <w:rPr>
                <w:rFonts w:ascii="Arial" w:hAnsi="Arial" w:cs="Arial"/>
                <w:sz w:val="18"/>
                <w:szCs w:val="18"/>
              </w:rPr>
            </w:pPr>
            <w:r w:rsidRPr="00EB7305">
              <w:rPr>
                <w:rFonts w:ascii="Arial" w:hAnsi="Arial" w:cs="Arial"/>
                <w:sz w:val="18"/>
                <w:szCs w:val="18"/>
              </w:rPr>
              <w:t>4 or more low-power fields (40X)</w:t>
            </w:r>
          </w:p>
        </w:tc>
      </w:tr>
    </w:tbl>
    <w:p w14:paraId="02947A29"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u w:val="single"/>
          <w:lang w:val="en"/>
        </w:rPr>
      </w:pPr>
    </w:p>
    <w:p w14:paraId="6189263B"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u w:val="single"/>
          <w:lang w:val="en"/>
        </w:rPr>
        <w:t>Sertoli-Leydig Cell Tumors</w:t>
      </w:r>
    </w:p>
    <w:p w14:paraId="5F467A03"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Sertoli-Leydig cell tumors are graded with a 3-tier grading system, as described in the WHO 2020 classification.</w:t>
      </w:r>
      <w:hyperlink w:anchor="R64224"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6</w:t>
        </w:r>
      </w:hyperlink>
      <w:r w:rsidRPr="00883D96">
        <w:rPr>
          <w:rFonts w:ascii="Arial" w:hAnsi="Arial" w:cs="Arial"/>
          <w:sz w:val="20"/>
          <w:szCs w:val="20"/>
          <w:lang w:val="en"/>
        </w:rPr>
        <w:t> As differentiation of the Sertoli cell component decreases, so does the extent of tubular differentiation and number of Leydig cells, while the amount of primitive gonadal stroma increases. Briefly, in well-differentiated tumors, the Sertoli cells lack significant atypia or mitotic activity and are present in hollow or solid tubules in association with readily identified clusters, cords, and single Leydig cells. Moderately differentiated tumors have a lobular pattern and exhibit Sertoli cells that form nests, tubules, or cords with mild, moderate, or rarely bizarre cytologic atypia and modest mitotic activity with minimal amounts of Leydig cells at the periphery. In poorly differentiated tumors, there is sarcomatous stroma resembling primitive gonadal stroma, sparse Leydig cells, associated with a minor component of moderately differentiated Sertoli-Leydig cell tumor.</w:t>
      </w:r>
    </w:p>
    <w:p w14:paraId="489D3521"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595F9569"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 xml:space="preserve">Three molecular subtypes of Sertoli-Leydig cell tumors have been described: 1) </w:t>
      </w:r>
      <w:r w:rsidRPr="00883D96">
        <w:rPr>
          <w:rStyle w:val="Emphasis"/>
          <w:rFonts w:ascii="Arial" w:hAnsi="Arial" w:cs="Arial"/>
          <w:sz w:val="20"/>
          <w:szCs w:val="20"/>
          <w:lang w:val="en"/>
        </w:rPr>
        <w:t>DICER1</w:t>
      </w:r>
      <w:r w:rsidRPr="00883D96">
        <w:rPr>
          <w:rFonts w:ascii="Arial" w:hAnsi="Arial" w:cs="Arial"/>
          <w:sz w:val="20"/>
          <w:szCs w:val="20"/>
          <w:lang w:val="en"/>
        </w:rPr>
        <w:t xml:space="preserve">-mutant (younger patient age, moderately/poorly differentiated tumor, retiform or heterologous elements), 2) </w:t>
      </w:r>
      <w:r w:rsidRPr="00883D96">
        <w:rPr>
          <w:rStyle w:val="Emphasis"/>
          <w:rFonts w:ascii="Arial" w:hAnsi="Arial" w:cs="Arial"/>
          <w:sz w:val="20"/>
          <w:szCs w:val="20"/>
          <w:lang w:val="en"/>
        </w:rPr>
        <w:t>FOXL2</w:t>
      </w:r>
      <w:r w:rsidRPr="00883D96">
        <w:rPr>
          <w:rFonts w:ascii="Arial" w:hAnsi="Arial" w:cs="Arial"/>
          <w:sz w:val="20"/>
          <w:szCs w:val="20"/>
          <w:lang w:val="en"/>
        </w:rPr>
        <w:t xml:space="preserve"> c.402C&gt;G (p.Cys134Trp)-mutant (postmenopausal patients, moderately/poorly differentiated tumor, no retiform or heterologous elements), and 3) </w:t>
      </w:r>
      <w:r w:rsidRPr="00883D96">
        <w:rPr>
          <w:rStyle w:val="Emphasis"/>
          <w:rFonts w:ascii="Arial" w:hAnsi="Arial" w:cs="Arial"/>
          <w:sz w:val="20"/>
          <w:szCs w:val="20"/>
          <w:lang w:val="en"/>
        </w:rPr>
        <w:t>DICER1/FOXL2</w:t>
      </w:r>
      <w:r w:rsidRPr="00883D96">
        <w:rPr>
          <w:rFonts w:ascii="Arial" w:hAnsi="Arial" w:cs="Arial"/>
          <w:sz w:val="20"/>
          <w:szCs w:val="20"/>
          <w:lang w:val="en"/>
        </w:rPr>
        <w:t>-wild-type (intermediate patient age, no retiform or heterologous elements, including well-differentiated tumors).</w:t>
      </w:r>
      <w:hyperlink w:anchor="R64225" w:tooltip="Karnezis AN, Wang Y, Keul J, et al. DICER1 and FOXL2 Mutation Status Correlates With Clinicopathologic Features in Ovarian Sertoli-Leydig Cell Tumors. Am J Surg Pathol. 2019;43(5):628-638." w:history="1">
        <w:r w:rsidRPr="00883D96">
          <w:rPr>
            <w:rStyle w:val="Hyperlink"/>
            <w:rFonts w:ascii="Arial" w:hAnsi="Arial" w:cs="Arial"/>
            <w:sz w:val="20"/>
            <w:szCs w:val="20"/>
            <w:vertAlign w:val="superscript"/>
            <w:lang w:val="en"/>
          </w:rPr>
          <w:t>7</w:t>
        </w:r>
      </w:hyperlink>
      <w:r w:rsidRPr="00883D96">
        <w:rPr>
          <w:rFonts w:ascii="Arial" w:hAnsi="Arial" w:cs="Arial"/>
          <w:sz w:val="20"/>
          <w:szCs w:val="20"/>
          <w:lang w:val="en"/>
        </w:rPr>
        <w:t xml:space="preserve"> The morphologic differences between well-differentiated and moderately/poorly differentiated tumors, together with the presence of </w:t>
      </w:r>
      <w:r w:rsidRPr="00883D96">
        <w:rPr>
          <w:rStyle w:val="Emphasis"/>
          <w:rFonts w:ascii="Arial" w:hAnsi="Arial" w:cs="Arial"/>
          <w:sz w:val="20"/>
          <w:szCs w:val="20"/>
          <w:lang w:val="en"/>
        </w:rPr>
        <w:t>DICER1</w:t>
      </w:r>
      <w:r w:rsidRPr="00883D96">
        <w:rPr>
          <w:rFonts w:ascii="Arial" w:hAnsi="Arial" w:cs="Arial"/>
          <w:sz w:val="20"/>
          <w:szCs w:val="20"/>
          <w:lang w:val="en"/>
        </w:rPr>
        <w:t xml:space="preserve"> mutations only in moderately/poorly differentiated tumors, suggests that well-differentiated and moderately/poorly differentiated tumors may represent two distinct neoplasms with different requirements for DICER1 germline testing, analogous to low-grade and high-grade serous carcinomas.</w:t>
      </w:r>
      <w:hyperlink w:anchor="R64225" w:tooltip="Karnezis AN, Wang Y, Keul J, et al. DICER1 and FOXL2 Mutation Status Correlates With Clinicopathologic Features in Ovarian Sertoli-Leydig Cell Tumors. Am J Surg Pathol. 2019;43(5):628-638." w:history="1">
        <w:r w:rsidRPr="00883D96">
          <w:rPr>
            <w:rStyle w:val="Hyperlink"/>
            <w:rFonts w:ascii="Arial" w:hAnsi="Arial" w:cs="Arial"/>
            <w:sz w:val="20"/>
            <w:szCs w:val="20"/>
            <w:vertAlign w:val="superscript"/>
            <w:lang w:val="en"/>
          </w:rPr>
          <w:t>7,</w:t>
        </w:r>
      </w:hyperlink>
      <w:hyperlink w:anchor="R64226" w:tooltip="de Kock L, Terzic T, McCluggage WG, et al. DICER1 Mutations Are Consistently Present in Moderately and Poorly Differentiated Sertoli-Leydig Cell Tumors. Am J Surg Pathol. 2017;41(9):1178-1187. " w:history="1">
        <w:r w:rsidRPr="00883D96">
          <w:rPr>
            <w:rStyle w:val="Hyperlink"/>
            <w:rFonts w:ascii="Arial" w:hAnsi="Arial" w:cs="Arial"/>
            <w:sz w:val="20"/>
            <w:szCs w:val="20"/>
            <w:vertAlign w:val="superscript"/>
            <w:lang w:val="en"/>
          </w:rPr>
          <w:t>8,</w:t>
        </w:r>
      </w:hyperlink>
      <w:hyperlink w:anchor="R64227" w:tooltip="McCluggage WG, Rivera B, Chong AS, et al. Well-differentiated Sertoli-Leydig Cell Tumors (SLCTs) Are Not Associated With DICER1 Pathogenic Variants and Represent a Different Tumor Type to Moderately and Poorly Differentiated SLCTs. Am J Surg Pathol. 2023;47(4)" w:history="1">
        <w:r w:rsidRPr="00883D96">
          <w:rPr>
            <w:rStyle w:val="Hyperlink"/>
            <w:rFonts w:ascii="Arial" w:hAnsi="Arial" w:cs="Arial"/>
            <w:sz w:val="20"/>
            <w:szCs w:val="20"/>
            <w:vertAlign w:val="superscript"/>
            <w:lang w:val="en"/>
          </w:rPr>
          <w:t>9</w:t>
        </w:r>
      </w:hyperlink>
      <w:r w:rsidRPr="00883D96">
        <w:rPr>
          <w:rFonts w:ascii="Arial" w:hAnsi="Arial" w:cs="Arial"/>
          <w:sz w:val="20"/>
          <w:szCs w:val="20"/>
          <w:lang w:val="en"/>
        </w:rPr>
        <w:t xml:space="preserve"> Similarly, </w:t>
      </w:r>
      <w:r w:rsidRPr="00883D96">
        <w:rPr>
          <w:rStyle w:val="Emphasis"/>
          <w:rFonts w:ascii="Arial" w:hAnsi="Arial" w:cs="Arial"/>
          <w:sz w:val="20"/>
          <w:szCs w:val="20"/>
          <w:lang w:val="en"/>
        </w:rPr>
        <w:t>FOXL2</w:t>
      </w:r>
      <w:r w:rsidRPr="00883D96">
        <w:rPr>
          <w:rFonts w:ascii="Arial" w:hAnsi="Arial" w:cs="Arial"/>
          <w:sz w:val="20"/>
          <w:szCs w:val="20"/>
          <w:lang w:val="en"/>
        </w:rPr>
        <w:t xml:space="preserve"> mutation has been considered a hallmark of adult granulosa cell tumor.</w:t>
      </w:r>
      <w:hyperlink w:anchor="R64228" w:tooltip="Shah SP, Köbel M, Senz J, et al. Mutation of FOXL2 in granulosa-cell tumors of the ovary. N Engl J Med. 2009;360(26):2719-29. " w:history="1">
        <w:r w:rsidRPr="00883D96">
          <w:rPr>
            <w:rStyle w:val="Hyperlink"/>
            <w:rFonts w:ascii="Arial" w:hAnsi="Arial" w:cs="Arial"/>
            <w:sz w:val="20"/>
            <w:szCs w:val="20"/>
            <w:vertAlign w:val="superscript"/>
            <w:lang w:val="en"/>
          </w:rPr>
          <w:t>10,</w:t>
        </w:r>
      </w:hyperlink>
      <w:hyperlink w:anchor="R64229" w:tooltip="McConechy MK, Färkkilä A, Horlings HM, et al. Molecularly Defined Adult Granulosa Cell Tumor of the Ovary: The Clinical Phenotype. J Natl Cancer Inst. 2016;108(11):djw134. Erratum in: J Natl Cancer Inst. 2017;109(4)." w:history="1">
        <w:r w:rsidRPr="00883D96">
          <w:rPr>
            <w:rStyle w:val="Hyperlink"/>
            <w:rFonts w:ascii="Arial" w:hAnsi="Arial" w:cs="Arial"/>
            <w:sz w:val="20"/>
            <w:szCs w:val="20"/>
            <w:vertAlign w:val="superscript"/>
            <w:lang w:val="en"/>
          </w:rPr>
          <w:t>11</w:t>
        </w:r>
      </w:hyperlink>
      <w:r w:rsidRPr="00883D96">
        <w:rPr>
          <w:rFonts w:ascii="Arial" w:hAnsi="Arial" w:cs="Arial"/>
          <w:sz w:val="20"/>
          <w:szCs w:val="20"/>
          <w:lang w:val="en"/>
        </w:rPr>
        <w:t xml:space="preserve"> The presence of </w:t>
      </w:r>
      <w:r w:rsidRPr="00883D96">
        <w:rPr>
          <w:rStyle w:val="Emphasis"/>
          <w:rFonts w:ascii="Arial" w:hAnsi="Arial" w:cs="Arial"/>
          <w:sz w:val="20"/>
          <w:szCs w:val="20"/>
          <w:lang w:val="en"/>
        </w:rPr>
        <w:t>FOXL2</w:t>
      </w:r>
      <w:r w:rsidRPr="00883D96">
        <w:rPr>
          <w:rFonts w:ascii="Arial" w:hAnsi="Arial" w:cs="Arial"/>
          <w:sz w:val="20"/>
          <w:szCs w:val="20"/>
          <w:lang w:val="en"/>
        </w:rPr>
        <w:t xml:space="preserve"> hotspot mutation in neoplasms that are morphologically consistent with moderate/poorly differentiated Sertoli-Leydig cell tumors admittedly poses a diagnostic challenge as to the primacy of morphology vs molecular findings in histopathologic diagnosis, and it raises the possibility that these </w:t>
      </w:r>
      <w:r w:rsidRPr="00883D96">
        <w:rPr>
          <w:rStyle w:val="Emphasis"/>
          <w:rFonts w:ascii="Arial" w:hAnsi="Arial" w:cs="Arial"/>
          <w:sz w:val="20"/>
          <w:szCs w:val="20"/>
          <w:lang w:val="en"/>
        </w:rPr>
        <w:t xml:space="preserve">FOXL2 </w:t>
      </w:r>
      <w:r w:rsidRPr="00883D96">
        <w:rPr>
          <w:rFonts w:ascii="Arial" w:hAnsi="Arial" w:cs="Arial"/>
          <w:sz w:val="20"/>
          <w:szCs w:val="20"/>
          <w:lang w:val="en"/>
        </w:rPr>
        <w:t xml:space="preserve">mutant tumors could represent either bona fide Sertoli-Leydig cell tumors or adult granulosa cell tumors </w:t>
      </w:r>
      <w:r w:rsidR="00092ABB" w:rsidRPr="00883D96">
        <w:rPr>
          <w:rFonts w:ascii="Arial" w:hAnsi="Arial" w:cs="Arial"/>
          <w:sz w:val="20"/>
          <w:szCs w:val="20"/>
          <w:lang w:val="en"/>
        </w:rPr>
        <w:t>with infiltrates of Leydig-like luteinized stromal cells, resulting in</w:t>
      </w:r>
      <w:r w:rsidRPr="00883D96">
        <w:rPr>
          <w:rFonts w:ascii="Arial" w:hAnsi="Arial" w:cs="Arial"/>
          <w:sz w:val="20"/>
          <w:szCs w:val="20"/>
          <w:lang w:val="en"/>
        </w:rPr>
        <w:t xml:space="preserve"> morphologic mimicry of Sertoli-Leydig cell tumor.</w:t>
      </w:r>
    </w:p>
    <w:p w14:paraId="1EEA233E"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0BAD4234" w14:textId="77777777" w:rsidR="00EB7305" w:rsidRDefault="00582E69" w:rsidP="00EB7305">
      <w:pPr>
        <w:pStyle w:val="NormalWeb"/>
        <w:spacing w:before="0" w:beforeAutospacing="0" w:after="0" w:afterAutospacing="0" w:line="276" w:lineRule="auto"/>
        <w:jc w:val="both"/>
        <w:divId w:val="347408606"/>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76" w:name="R52803"/>
    </w:p>
    <w:p w14:paraId="7D052383"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883D96">
        <w:rPr>
          <w:rFonts w:ascii="Arial" w:eastAsia="Times New Roman" w:hAnsi="Arial" w:cs="Arial"/>
          <w:sz w:val="20"/>
          <w:szCs w:val="20"/>
          <w:lang w:val="en"/>
        </w:rPr>
        <w:t xml:space="preserve">Shimizu Y, Kamoi S, Amada S, et al. Toward the development of a universal grading system for ovarian epithelial carcinoma: testing of a proposed system in a series of 461 patients with uniform treatment and follow-up. </w:t>
      </w:r>
      <w:r w:rsidRPr="00883D96">
        <w:rPr>
          <w:rStyle w:val="Emphasis"/>
          <w:rFonts w:ascii="Arial" w:eastAsia="Times New Roman" w:hAnsi="Arial" w:cs="Arial"/>
          <w:sz w:val="20"/>
          <w:szCs w:val="20"/>
          <w:lang w:val="en"/>
        </w:rPr>
        <w:t>Cancer.</w:t>
      </w:r>
      <w:r w:rsidRPr="00883D96">
        <w:rPr>
          <w:rFonts w:ascii="Arial" w:eastAsia="Times New Roman" w:hAnsi="Arial" w:cs="Arial"/>
          <w:sz w:val="20"/>
          <w:szCs w:val="20"/>
          <w:lang w:val="en"/>
        </w:rPr>
        <w:t xml:space="preserve"> 1998;82(5):893-901.</w:t>
      </w:r>
      <w:bookmarkStart w:id="77" w:name="R52804"/>
      <w:bookmarkEnd w:id="76"/>
    </w:p>
    <w:p w14:paraId="5885F780"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proofErr w:type="spellStart"/>
      <w:r w:rsidRPr="00EB7305">
        <w:rPr>
          <w:rFonts w:ascii="Arial" w:eastAsia="Times New Roman" w:hAnsi="Arial" w:cs="Arial"/>
          <w:sz w:val="20"/>
          <w:szCs w:val="20"/>
          <w:lang w:val="en"/>
        </w:rPr>
        <w:t>Busca</w:t>
      </w:r>
      <w:proofErr w:type="spellEnd"/>
      <w:r w:rsidRPr="00EB7305">
        <w:rPr>
          <w:rFonts w:ascii="Arial" w:eastAsia="Times New Roman" w:hAnsi="Arial" w:cs="Arial"/>
          <w:sz w:val="20"/>
          <w:szCs w:val="20"/>
          <w:lang w:val="en"/>
        </w:rPr>
        <w:t xml:space="preserve"> A, </w:t>
      </w:r>
      <w:proofErr w:type="spellStart"/>
      <w:r w:rsidRPr="00EB7305">
        <w:rPr>
          <w:rFonts w:ascii="Arial" w:eastAsia="Times New Roman" w:hAnsi="Arial" w:cs="Arial"/>
          <w:sz w:val="20"/>
          <w:szCs w:val="20"/>
          <w:lang w:val="en"/>
        </w:rPr>
        <w:t>Nofech</w:t>
      </w:r>
      <w:proofErr w:type="spellEnd"/>
      <w:r w:rsidRPr="00EB7305">
        <w:rPr>
          <w:rFonts w:ascii="Arial" w:eastAsia="Times New Roman" w:hAnsi="Arial" w:cs="Arial"/>
          <w:sz w:val="20"/>
          <w:szCs w:val="20"/>
          <w:lang w:val="en"/>
        </w:rPr>
        <w:t xml:space="preserve">-Mozes S, </w:t>
      </w:r>
      <w:proofErr w:type="spellStart"/>
      <w:r w:rsidRPr="00EB7305">
        <w:rPr>
          <w:rFonts w:ascii="Arial" w:eastAsia="Times New Roman" w:hAnsi="Arial" w:cs="Arial"/>
          <w:sz w:val="20"/>
          <w:szCs w:val="20"/>
          <w:lang w:val="en"/>
        </w:rPr>
        <w:t>Olkhov-Mitsel</w:t>
      </w:r>
      <w:proofErr w:type="spellEnd"/>
      <w:r w:rsidRPr="00EB7305">
        <w:rPr>
          <w:rFonts w:ascii="Arial" w:eastAsia="Times New Roman" w:hAnsi="Arial" w:cs="Arial"/>
          <w:sz w:val="20"/>
          <w:szCs w:val="20"/>
          <w:lang w:val="en"/>
        </w:rPr>
        <w:t xml:space="preserve"> E, et al. Histological grading of ovarian mucinous carcinoma - an outcome-based analysis of traditional and novel systems.</w:t>
      </w:r>
      <w:r w:rsidRPr="00EB7305">
        <w:rPr>
          <w:rStyle w:val="Emphasis"/>
          <w:rFonts w:ascii="Arial" w:eastAsia="Times New Roman" w:hAnsi="Arial" w:cs="Arial"/>
          <w:sz w:val="20"/>
          <w:szCs w:val="20"/>
          <w:lang w:val="en"/>
        </w:rPr>
        <w:t xml:space="preserve"> Histopathology.</w:t>
      </w:r>
      <w:r w:rsidRPr="00EB7305">
        <w:rPr>
          <w:rFonts w:ascii="Arial" w:eastAsia="Times New Roman" w:hAnsi="Arial" w:cs="Arial"/>
          <w:sz w:val="20"/>
          <w:szCs w:val="20"/>
          <w:lang w:val="en"/>
        </w:rPr>
        <w:t xml:space="preserve"> 2020;77(1):26-34.</w:t>
      </w:r>
      <w:bookmarkStart w:id="78" w:name="R52805"/>
      <w:bookmarkEnd w:id="77"/>
    </w:p>
    <w:p w14:paraId="7208D4FF"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t>Momeni-</w:t>
      </w:r>
      <w:proofErr w:type="spellStart"/>
      <w:r w:rsidRPr="00EB7305">
        <w:rPr>
          <w:rFonts w:ascii="Arial" w:eastAsia="Times New Roman" w:hAnsi="Arial" w:cs="Arial"/>
          <w:sz w:val="20"/>
          <w:szCs w:val="20"/>
          <w:lang w:val="en"/>
        </w:rPr>
        <w:t>Boroujeni</w:t>
      </w:r>
      <w:proofErr w:type="spellEnd"/>
      <w:r w:rsidRPr="00EB7305">
        <w:rPr>
          <w:rFonts w:ascii="Arial" w:eastAsia="Times New Roman" w:hAnsi="Arial" w:cs="Arial"/>
          <w:sz w:val="20"/>
          <w:szCs w:val="20"/>
          <w:lang w:val="en"/>
        </w:rPr>
        <w:t xml:space="preserve"> A, Song H, </w:t>
      </w:r>
      <w:proofErr w:type="spellStart"/>
      <w:r w:rsidRPr="00EB7305">
        <w:rPr>
          <w:rFonts w:ascii="Arial" w:eastAsia="Times New Roman" w:hAnsi="Arial" w:cs="Arial"/>
          <w:sz w:val="20"/>
          <w:szCs w:val="20"/>
          <w:lang w:val="en"/>
        </w:rPr>
        <w:t>Irshaid</w:t>
      </w:r>
      <w:proofErr w:type="spellEnd"/>
      <w:r w:rsidRPr="00EB7305">
        <w:rPr>
          <w:rFonts w:ascii="Arial" w:eastAsia="Times New Roman" w:hAnsi="Arial" w:cs="Arial"/>
          <w:sz w:val="20"/>
          <w:szCs w:val="20"/>
          <w:lang w:val="en"/>
        </w:rPr>
        <w:t xml:space="preserve"> L, et al. Outcome-based validation of confluent/expansile versus infiltrative pattern assessment and growth-based grading in ovarian mucinous carcinoma.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2022;46(9):1250-1259.</w:t>
      </w:r>
      <w:bookmarkStart w:id="79" w:name="R64222"/>
      <w:bookmarkEnd w:id="78"/>
    </w:p>
    <w:p w14:paraId="0EF1001B"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lastRenderedPageBreak/>
        <w:t xml:space="preserve">Norris HJ, </w:t>
      </w:r>
      <w:proofErr w:type="spellStart"/>
      <w:r w:rsidRPr="00EB7305">
        <w:rPr>
          <w:rFonts w:ascii="Arial" w:eastAsia="Times New Roman" w:hAnsi="Arial" w:cs="Arial"/>
          <w:sz w:val="20"/>
          <w:szCs w:val="20"/>
          <w:lang w:val="en"/>
        </w:rPr>
        <w:t>Zirkin</w:t>
      </w:r>
      <w:proofErr w:type="spellEnd"/>
      <w:r w:rsidRPr="00EB7305">
        <w:rPr>
          <w:rFonts w:ascii="Arial" w:eastAsia="Times New Roman" w:hAnsi="Arial" w:cs="Arial"/>
          <w:sz w:val="20"/>
          <w:szCs w:val="20"/>
          <w:lang w:val="en"/>
        </w:rPr>
        <w:t xml:space="preserve"> HJ, Benson WL. Immature (malignant) teratoma of the ovary: a clinical and pathologic study of 58 cases. </w:t>
      </w:r>
      <w:r w:rsidRPr="00EB7305">
        <w:rPr>
          <w:rStyle w:val="Emphasis"/>
          <w:rFonts w:ascii="Arial" w:eastAsia="Times New Roman" w:hAnsi="Arial" w:cs="Arial"/>
          <w:sz w:val="20"/>
          <w:szCs w:val="20"/>
          <w:lang w:val="en"/>
        </w:rPr>
        <w:t>Cancer.</w:t>
      </w:r>
      <w:r w:rsidRPr="00EB7305">
        <w:rPr>
          <w:rFonts w:ascii="Arial" w:eastAsia="Times New Roman" w:hAnsi="Arial" w:cs="Arial"/>
          <w:sz w:val="20"/>
          <w:szCs w:val="20"/>
          <w:lang w:val="en"/>
        </w:rPr>
        <w:t xml:space="preserve"> 1976;37(5):2359-2372.</w:t>
      </w:r>
      <w:bookmarkStart w:id="80" w:name="R64223"/>
      <w:bookmarkEnd w:id="79"/>
    </w:p>
    <w:p w14:paraId="54B33EB2"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t>O'Connor DM, Norris HJ. The influence of grade on the outcome of stage I ovarian immature (malignant) teratomas and the reproducibility of grading.</w:t>
      </w:r>
      <w:r w:rsidRPr="00EB7305">
        <w:rPr>
          <w:rStyle w:val="Emphasis"/>
          <w:rFonts w:ascii="Arial" w:eastAsia="Times New Roman" w:hAnsi="Arial" w:cs="Arial"/>
          <w:sz w:val="20"/>
          <w:szCs w:val="20"/>
          <w:lang w:val="en"/>
        </w:rPr>
        <w:t xml:space="preserve"> 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 xml:space="preserve">. </w:t>
      </w:r>
      <w:r w:rsidRPr="00EB7305">
        <w:rPr>
          <w:rFonts w:ascii="Arial" w:eastAsia="Times New Roman" w:hAnsi="Arial" w:cs="Arial"/>
          <w:sz w:val="20"/>
          <w:szCs w:val="20"/>
          <w:lang w:val="en"/>
        </w:rPr>
        <w:t>1994;13(4):283-289.</w:t>
      </w:r>
      <w:bookmarkStart w:id="81" w:name="R64224"/>
      <w:bookmarkEnd w:id="80"/>
    </w:p>
    <w:p w14:paraId="31C97885" w14:textId="173F42F9"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t xml:space="preserve">Cheung AN, Ellenson LH, Gilks CB, et al. Tumours of the ovary. In: WHO Classification of Tumours Editorial Board. Female genital </w:t>
      </w:r>
      <w:proofErr w:type="spellStart"/>
      <w:r w:rsidRPr="00EB7305">
        <w:rPr>
          <w:rFonts w:ascii="Arial" w:eastAsia="Times New Roman" w:hAnsi="Arial" w:cs="Arial"/>
          <w:sz w:val="20"/>
          <w:szCs w:val="20"/>
          <w:lang w:val="en"/>
        </w:rPr>
        <w:t>tumours</w:t>
      </w:r>
      <w:proofErr w:type="spellEnd"/>
      <w:r w:rsidRPr="00EB7305">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EB7305">
        <w:rPr>
          <w:rFonts w:ascii="Arial" w:eastAsia="Times New Roman" w:hAnsi="Arial" w:cs="Arial"/>
          <w:sz w:val="20"/>
          <w:szCs w:val="20"/>
          <w:lang w:val="en"/>
        </w:rPr>
        <w:t>tumours</w:t>
      </w:r>
      <w:proofErr w:type="spellEnd"/>
      <w:r w:rsidRPr="00EB7305">
        <w:rPr>
          <w:rFonts w:ascii="Arial" w:eastAsia="Times New Roman" w:hAnsi="Arial" w:cs="Arial"/>
          <w:sz w:val="20"/>
          <w:szCs w:val="20"/>
          <w:lang w:val="en"/>
        </w:rPr>
        <w:t xml:space="preserve"> series, 5th ed; vol 4). Available from </w:t>
      </w:r>
      <w:hyperlink r:id="rId14" w:history="1">
        <w:r w:rsidR="00EB7305" w:rsidRPr="00DD03DB">
          <w:rPr>
            <w:rStyle w:val="Hyperlink"/>
            <w:rFonts w:ascii="Arial" w:eastAsia="Times New Roman" w:hAnsi="Arial" w:cs="Arial"/>
            <w:sz w:val="20"/>
            <w:szCs w:val="20"/>
            <w:lang w:val="en"/>
          </w:rPr>
          <w:t>https://tumoursclassification.iarc.who.int/chpters/1</w:t>
        </w:r>
      </w:hyperlink>
      <w:r w:rsidRPr="00EB7305">
        <w:rPr>
          <w:rFonts w:ascii="Arial" w:eastAsia="Times New Roman" w:hAnsi="Arial" w:cs="Arial"/>
          <w:sz w:val="20"/>
          <w:szCs w:val="20"/>
          <w:lang w:val="en"/>
        </w:rPr>
        <w:t>.</w:t>
      </w:r>
      <w:bookmarkStart w:id="82" w:name="R64225"/>
      <w:bookmarkEnd w:id="81"/>
    </w:p>
    <w:p w14:paraId="455516ED"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t xml:space="preserve">Karnezis AN, Wang Y, Keul J, et al. DICER1 and FOXL2 mutation status correlates with clinicopathologic features in ovarian Sertoli-Leydig cell tumors.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2019;43(5):628-638.</w:t>
      </w:r>
      <w:bookmarkStart w:id="83" w:name="R64226"/>
      <w:bookmarkEnd w:id="82"/>
    </w:p>
    <w:p w14:paraId="40E0A01B"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t>de Kock L, Terzic T, McCluggage WG, et al. DICER1 mutations are consistently present in moderately and poorly differentiated Sertoli-Leydig cell tumors.</w:t>
      </w:r>
      <w:r w:rsidRPr="00EB7305">
        <w:rPr>
          <w:rStyle w:val="Emphasis"/>
          <w:rFonts w:ascii="Arial" w:eastAsia="Times New Roman" w:hAnsi="Arial" w:cs="Arial"/>
          <w:sz w:val="20"/>
          <w:szCs w:val="20"/>
          <w:lang w:val="en"/>
        </w:rPr>
        <w:t xml:space="preserve"> Am J Surg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2017;41(9):1178-1187.</w:t>
      </w:r>
      <w:bookmarkStart w:id="84" w:name="R64227"/>
      <w:bookmarkEnd w:id="83"/>
    </w:p>
    <w:p w14:paraId="2CD91004"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t xml:space="preserve">McCluggage WG, Rivera B, Chong AS, et al. Well-differentiated Sertoli-Leydig cell tumors (SLCTs) are not associated with DICER1 pathogenic variants and represent a different tumor type to moderately and poorly differentiated SLCTs.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 xml:space="preserve">. </w:t>
      </w:r>
      <w:r w:rsidRPr="00EB7305">
        <w:rPr>
          <w:rFonts w:ascii="Arial" w:eastAsia="Times New Roman" w:hAnsi="Arial" w:cs="Arial"/>
          <w:sz w:val="20"/>
          <w:szCs w:val="20"/>
          <w:lang w:val="en"/>
        </w:rPr>
        <w:t>2023;47(4):490-496.</w:t>
      </w:r>
      <w:bookmarkStart w:id="85" w:name="R64228"/>
      <w:bookmarkEnd w:id="84"/>
    </w:p>
    <w:p w14:paraId="5DAD7C7C"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t xml:space="preserve">Shah SP, </w:t>
      </w:r>
      <w:proofErr w:type="spellStart"/>
      <w:r w:rsidRPr="00EB7305">
        <w:rPr>
          <w:rFonts w:ascii="Arial" w:eastAsia="Times New Roman" w:hAnsi="Arial" w:cs="Arial"/>
          <w:sz w:val="20"/>
          <w:szCs w:val="20"/>
          <w:lang w:val="en"/>
        </w:rPr>
        <w:t>Köbel</w:t>
      </w:r>
      <w:proofErr w:type="spellEnd"/>
      <w:r w:rsidRPr="00EB7305">
        <w:rPr>
          <w:rFonts w:ascii="Arial" w:eastAsia="Times New Roman" w:hAnsi="Arial" w:cs="Arial"/>
          <w:sz w:val="20"/>
          <w:szCs w:val="20"/>
          <w:lang w:val="en"/>
        </w:rPr>
        <w:t xml:space="preserve"> M, Senz J, et al. Mutation of FOXL2 in granulosa-cell tumors of the ovary. </w:t>
      </w:r>
      <w:r w:rsidRPr="00EB7305">
        <w:rPr>
          <w:rStyle w:val="Emphasis"/>
          <w:rFonts w:ascii="Arial" w:eastAsia="Times New Roman" w:hAnsi="Arial" w:cs="Arial"/>
          <w:sz w:val="20"/>
          <w:szCs w:val="20"/>
          <w:lang w:val="en"/>
        </w:rPr>
        <w:t>N Engl J Med.</w:t>
      </w:r>
      <w:r w:rsidRPr="00EB7305">
        <w:rPr>
          <w:rFonts w:ascii="Arial" w:eastAsia="Times New Roman" w:hAnsi="Arial" w:cs="Arial"/>
          <w:sz w:val="20"/>
          <w:szCs w:val="20"/>
          <w:lang w:val="en"/>
        </w:rPr>
        <w:t xml:space="preserve"> 2009;360(26):2719-29.</w:t>
      </w:r>
      <w:bookmarkStart w:id="86" w:name="R64229"/>
      <w:bookmarkEnd w:id="85"/>
    </w:p>
    <w:p w14:paraId="129E945B" w14:textId="77777777" w:rsidR="00EB7305" w:rsidRPr="00EB7305" w:rsidRDefault="00582E69" w:rsidP="00EB7305">
      <w:pPr>
        <w:pStyle w:val="NormalWeb"/>
        <w:numPr>
          <w:ilvl w:val="0"/>
          <w:numId w:val="10"/>
        </w:numPr>
        <w:spacing w:before="0" w:beforeAutospacing="0" w:after="0" w:afterAutospacing="0" w:line="276" w:lineRule="auto"/>
        <w:jc w:val="both"/>
        <w:divId w:val="347408606"/>
        <w:rPr>
          <w:rFonts w:ascii="Arial" w:hAnsi="Arial" w:cs="Arial"/>
          <w:sz w:val="20"/>
          <w:szCs w:val="20"/>
          <w:lang w:val="en"/>
        </w:rPr>
      </w:pPr>
      <w:proofErr w:type="spellStart"/>
      <w:r w:rsidRPr="00EB7305">
        <w:rPr>
          <w:rFonts w:ascii="Arial" w:eastAsia="Times New Roman" w:hAnsi="Arial" w:cs="Arial"/>
          <w:sz w:val="20"/>
          <w:szCs w:val="20"/>
          <w:lang w:val="en"/>
        </w:rPr>
        <w:t>McConechy</w:t>
      </w:r>
      <w:proofErr w:type="spellEnd"/>
      <w:r w:rsidRPr="00EB7305">
        <w:rPr>
          <w:rFonts w:ascii="Arial" w:eastAsia="Times New Roman" w:hAnsi="Arial" w:cs="Arial"/>
          <w:sz w:val="20"/>
          <w:szCs w:val="20"/>
          <w:lang w:val="en"/>
        </w:rPr>
        <w:t xml:space="preserve"> MK, </w:t>
      </w:r>
      <w:proofErr w:type="spellStart"/>
      <w:r w:rsidRPr="00EB7305">
        <w:rPr>
          <w:rFonts w:ascii="Arial" w:eastAsia="Times New Roman" w:hAnsi="Arial" w:cs="Arial"/>
          <w:sz w:val="20"/>
          <w:szCs w:val="20"/>
          <w:lang w:val="en"/>
        </w:rPr>
        <w:t>Färkkilä</w:t>
      </w:r>
      <w:proofErr w:type="spellEnd"/>
      <w:r w:rsidRPr="00EB7305">
        <w:rPr>
          <w:rFonts w:ascii="Arial" w:eastAsia="Times New Roman" w:hAnsi="Arial" w:cs="Arial"/>
          <w:sz w:val="20"/>
          <w:szCs w:val="20"/>
          <w:lang w:val="en"/>
        </w:rPr>
        <w:t xml:space="preserve"> A, </w:t>
      </w:r>
      <w:proofErr w:type="spellStart"/>
      <w:r w:rsidRPr="00EB7305">
        <w:rPr>
          <w:rFonts w:ascii="Arial" w:eastAsia="Times New Roman" w:hAnsi="Arial" w:cs="Arial"/>
          <w:sz w:val="20"/>
          <w:szCs w:val="20"/>
          <w:lang w:val="en"/>
        </w:rPr>
        <w:t>Horlings</w:t>
      </w:r>
      <w:proofErr w:type="spellEnd"/>
      <w:r w:rsidRPr="00EB7305">
        <w:rPr>
          <w:rFonts w:ascii="Arial" w:eastAsia="Times New Roman" w:hAnsi="Arial" w:cs="Arial"/>
          <w:sz w:val="20"/>
          <w:szCs w:val="20"/>
          <w:lang w:val="en"/>
        </w:rPr>
        <w:t xml:space="preserve"> HM, et al. Molecularly defined adult granulosa cell tumor of the ovary: The clinical phenotype. </w:t>
      </w:r>
      <w:r w:rsidRPr="00EB7305">
        <w:rPr>
          <w:rStyle w:val="Emphasis"/>
          <w:rFonts w:ascii="Arial" w:eastAsia="Times New Roman" w:hAnsi="Arial" w:cs="Arial"/>
          <w:sz w:val="20"/>
          <w:szCs w:val="20"/>
          <w:lang w:val="en"/>
        </w:rPr>
        <w:t>J Natl Cancer Inst.</w:t>
      </w:r>
      <w:r w:rsidRPr="00EB7305">
        <w:rPr>
          <w:rFonts w:ascii="Arial" w:eastAsia="Times New Roman" w:hAnsi="Arial" w:cs="Arial"/>
          <w:sz w:val="20"/>
          <w:szCs w:val="20"/>
          <w:lang w:val="en"/>
        </w:rPr>
        <w:t xml:space="preserve"> 2016;108(11</w:t>
      </w:r>
      <w:proofErr w:type="gramStart"/>
      <w:r w:rsidRPr="00EB7305">
        <w:rPr>
          <w:rFonts w:ascii="Arial" w:eastAsia="Times New Roman" w:hAnsi="Arial" w:cs="Arial"/>
          <w:sz w:val="20"/>
          <w:szCs w:val="20"/>
          <w:lang w:val="en"/>
        </w:rPr>
        <w:t>):djw</w:t>
      </w:r>
      <w:proofErr w:type="gramEnd"/>
      <w:r w:rsidRPr="00EB7305">
        <w:rPr>
          <w:rFonts w:ascii="Arial" w:eastAsia="Times New Roman" w:hAnsi="Arial" w:cs="Arial"/>
          <w:sz w:val="20"/>
          <w:szCs w:val="20"/>
          <w:lang w:val="en"/>
        </w:rPr>
        <w:t xml:space="preserve">134. Erratum in: </w:t>
      </w:r>
      <w:r w:rsidRPr="00EB7305">
        <w:rPr>
          <w:rStyle w:val="Emphasis"/>
          <w:rFonts w:ascii="Arial" w:eastAsia="Times New Roman" w:hAnsi="Arial" w:cs="Arial"/>
          <w:sz w:val="20"/>
          <w:szCs w:val="20"/>
          <w:lang w:val="en"/>
        </w:rPr>
        <w:t>J Natl Cancer Inst.</w:t>
      </w:r>
      <w:r w:rsidRPr="00EB7305">
        <w:rPr>
          <w:rFonts w:ascii="Arial" w:eastAsia="Times New Roman" w:hAnsi="Arial" w:cs="Arial"/>
          <w:sz w:val="20"/>
          <w:szCs w:val="20"/>
          <w:lang w:val="en"/>
        </w:rPr>
        <w:t xml:space="preserve"> 2017;109(4).</w:t>
      </w:r>
      <w:bookmarkStart w:id="87" w:name="N11972"/>
      <w:bookmarkEnd w:id="86"/>
    </w:p>
    <w:p w14:paraId="7CB24F1E" w14:textId="77777777" w:rsidR="00EB7305" w:rsidRDefault="00EB7305" w:rsidP="00EB7305">
      <w:pPr>
        <w:pStyle w:val="NormalWeb"/>
        <w:spacing w:before="0" w:beforeAutospacing="0" w:after="0" w:afterAutospacing="0" w:line="276" w:lineRule="auto"/>
        <w:jc w:val="both"/>
        <w:divId w:val="347408606"/>
        <w:rPr>
          <w:rFonts w:ascii="Arial" w:eastAsia="Times New Roman" w:hAnsi="Arial" w:cs="Arial"/>
          <w:sz w:val="20"/>
          <w:szCs w:val="20"/>
          <w:lang w:val="en"/>
        </w:rPr>
      </w:pPr>
    </w:p>
    <w:p w14:paraId="3C5D555B"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b/>
          <w:bCs/>
          <w:sz w:val="20"/>
          <w:szCs w:val="20"/>
          <w:lang w:val="en"/>
        </w:rPr>
        <w:t>I. Implants (Serous/</w:t>
      </w:r>
      <w:proofErr w:type="spellStart"/>
      <w:r w:rsidRPr="00EB7305">
        <w:rPr>
          <w:rFonts w:ascii="Arial" w:eastAsia="Times New Roman" w:hAnsi="Arial" w:cs="Arial"/>
          <w:b/>
          <w:bCs/>
          <w:sz w:val="20"/>
          <w:szCs w:val="20"/>
          <w:lang w:val="en"/>
        </w:rPr>
        <w:t>Seromucinous</w:t>
      </w:r>
      <w:proofErr w:type="spellEnd"/>
      <w:r w:rsidRPr="00EB7305">
        <w:rPr>
          <w:rFonts w:ascii="Arial" w:eastAsia="Times New Roman" w:hAnsi="Arial" w:cs="Arial"/>
          <w:b/>
          <w:bCs/>
          <w:sz w:val="20"/>
          <w:szCs w:val="20"/>
          <w:lang w:val="en"/>
        </w:rPr>
        <w:t xml:space="preserve"> Borderline Tumors Only)</w:t>
      </w:r>
      <w:bookmarkEnd w:id="87"/>
    </w:p>
    <w:p w14:paraId="75F09609"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 xml:space="preserve">The term “implant” is reserved for serous and </w:t>
      </w:r>
      <w:proofErr w:type="spellStart"/>
      <w:r w:rsidRPr="00883D96">
        <w:rPr>
          <w:rFonts w:ascii="Arial" w:hAnsi="Arial" w:cs="Arial"/>
          <w:sz w:val="20"/>
          <w:szCs w:val="20"/>
          <w:lang w:val="en"/>
        </w:rPr>
        <w:t>seromucinous</w:t>
      </w:r>
      <w:proofErr w:type="spellEnd"/>
      <w:r w:rsidRPr="00883D96">
        <w:rPr>
          <w:rFonts w:ascii="Arial" w:hAnsi="Arial" w:cs="Arial"/>
          <w:sz w:val="20"/>
          <w:szCs w:val="20"/>
          <w:lang w:val="en"/>
        </w:rPr>
        <w:t xml:space="preserve"> borderline tumors, whereas involvement of peritoneal surfaces and organs by malignant tumor constitutes metastasis.</w:t>
      </w:r>
    </w:p>
    <w:p w14:paraId="334EC449"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7EE12983"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Style w:val="Strong"/>
          <w:rFonts w:ascii="Arial" w:hAnsi="Arial" w:cs="Arial"/>
          <w:sz w:val="20"/>
          <w:szCs w:val="20"/>
          <w:lang w:val="en"/>
        </w:rPr>
        <w:t>Implants (previously known as “non-invasive implants”)</w:t>
      </w:r>
      <w:r w:rsidRPr="00883D96">
        <w:rPr>
          <w:rFonts w:ascii="Arial" w:hAnsi="Arial" w:cs="Arial"/>
          <w:sz w:val="20"/>
          <w:szCs w:val="20"/>
          <w:lang w:val="en"/>
        </w:rPr>
        <w:t xml:space="preserve"> are associated with a favorable prognosis and can be divided into epithelial and desmoplastic subtypes. Epithelial implants are complex papillary structures and detached cell clusters on tissue surfaces or within peritoneal invaginations, without a stromal reaction. Desmoplastic implants are small groups or single cells confined to the surface, producing a significant granulation-type stromal reaction, but lacking retraction artifact and infiltration within fat.</w:t>
      </w:r>
      <w:hyperlink w:anchor="R5281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r w:rsidRPr="00883D96">
        <w:rPr>
          <w:rFonts w:ascii="Arial" w:hAnsi="Arial" w:cs="Arial"/>
          <w:sz w:val="20"/>
          <w:szCs w:val="20"/>
          <w:lang w:val="en"/>
        </w:rPr>
        <w:t> Distinction between these subtypes is academic and of no clinical significance, and reporting of separate subtypes of implants is not required.</w:t>
      </w:r>
    </w:p>
    <w:p w14:paraId="40081F56"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2EDB6C51"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Style w:val="Strong"/>
          <w:rFonts w:ascii="Arial" w:hAnsi="Arial" w:cs="Arial"/>
          <w:sz w:val="20"/>
          <w:szCs w:val="20"/>
          <w:lang w:val="en"/>
        </w:rPr>
        <w:t xml:space="preserve">“Invasive implant” </w:t>
      </w:r>
      <w:r w:rsidRPr="00883D96">
        <w:rPr>
          <w:rFonts w:ascii="Arial" w:hAnsi="Arial" w:cs="Arial"/>
          <w:sz w:val="20"/>
          <w:szCs w:val="20"/>
          <w:lang w:val="en"/>
        </w:rPr>
        <w:t>is a term no longer applied to serous/</w:t>
      </w:r>
      <w:proofErr w:type="spellStart"/>
      <w:r w:rsidRPr="00883D96">
        <w:rPr>
          <w:rFonts w:ascii="Arial" w:hAnsi="Arial" w:cs="Arial"/>
          <w:sz w:val="20"/>
          <w:szCs w:val="20"/>
          <w:lang w:val="en"/>
        </w:rPr>
        <w:t>seromucinous</w:t>
      </w:r>
      <w:proofErr w:type="spellEnd"/>
      <w:r w:rsidRPr="00883D96">
        <w:rPr>
          <w:rFonts w:ascii="Arial" w:hAnsi="Arial" w:cs="Arial"/>
          <w:sz w:val="20"/>
          <w:szCs w:val="20"/>
          <w:lang w:val="en"/>
        </w:rPr>
        <w:t xml:space="preserve"> borderline tumors. “Invasive implants” are now considered extraovarian low-grade serous carcinomas, which may present with different patterns, including small or haphazardly arranged </w:t>
      </w:r>
      <w:proofErr w:type="spellStart"/>
      <w:r w:rsidRPr="00883D96">
        <w:rPr>
          <w:rFonts w:ascii="Arial" w:hAnsi="Arial" w:cs="Arial"/>
          <w:sz w:val="20"/>
          <w:szCs w:val="20"/>
          <w:lang w:val="en"/>
        </w:rPr>
        <w:t>micropapillae</w:t>
      </w:r>
      <w:proofErr w:type="spellEnd"/>
      <w:r w:rsidRPr="00883D96">
        <w:rPr>
          <w:rFonts w:ascii="Arial" w:hAnsi="Arial" w:cs="Arial"/>
          <w:sz w:val="20"/>
          <w:szCs w:val="20"/>
          <w:lang w:val="en"/>
        </w:rPr>
        <w:t xml:space="preserve">, “inverted” glands and </w:t>
      </w:r>
      <w:proofErr w:type="spellStart"/>
      <w:r w:rsidRPr="00883D96">
        <w:rPr>
          <w:rFonts w:ascii="Arial" w:hAnsi="Arial" w:cs="Arial"/>
          <w:sz w:val="20"/>
          <w:szCs w:val="20"/>
          <w:lang w:val="en"/>
        </w:rPr>
        <w:t>macropapillae</w:t>
      </w:r>
      <w:proofErr w:type="spellEnd"/>
      <w:r w:rsidRPr="00883D96">
        <w:rPr>
          <w:rFonts w:ascii="Arial" w:hAnsi="Arial" w:cs="Arial"/>
          <w:sz w:val="20"/>
          <w:szCs w:val="20"/>
          <w:lang w:val="en"/>
        </w:rPr>
        <w:t xml:space="preserve">, or densely packed small nests or papillae. Usually, the epithelial component predominates which is sharply demarcated from the surrounding stroma and may be associated with retraction artifact. Destructive invasion of the normal organ architecture is characteristic. If an ovarian serous “borderline” tumor has “invasive implants”, the ovarian tumor should be sampled extensively; the diagnosis comment should state that the primary ovarian neoplasm is a </w:t>
      </w:r>
      <w:proofErr w:type="spellStart"/>
      <w:r w:rsidRPr="00883D96">
        <w:rPr>
          <w:rFonts w:ascii="Arial" w:hAnsi="Arial" w:cs="Arial"/>
          <w:sz w:val="20"/>
          <w:szCs w:val="20"/>
          <w:lang w:val="en"/>
        </w:rPr>
        <w:t>serous</w:t>
      </w:r>
      <w:proofErr w:type="spellEnd"/>
      <w:r w:rsidRPr="00883D96">
        <w:rPr>
          <w:rFonts w:ascii="Arial" w:hAnsi="Arial" w:cs="Arial"/>
          <w:sz w:val="20"/>
          <w:szCs w:val="20"/>
          <w:lang w:val="en"/>
        </w:rPr>
        <w:t xml:space="preserve"> borderline tumor, while extraovarian site(s) show(s) low-grade serous carcinoma either from unsampled carcinoma in the ovary or tumor evolution at an extraovarian site. Invasive implants are associated with a shorter overall survival.</w:t>
      </w:r>
      <w:hyperlink w:anchor="R52810" w:tooltip="Cheung AN, Ellenson LH, Gilks CB, et al. Tumours of the ovary. In: WHO Classification of Tumours Editorial Board. Female genital tumours [Internet]. Lyon (France): International Agency for Research on Cancer; 2020 [cited 2020 Dec 2]. (WHO classification of tum" w:history="1">
        <w:r w:rsidRPr="00883D96">
          <w:rPr>
            <w:rStyle w:val="Hyperlink"/>
            <w:rFonts w:ascii="Arial" w:hAnsi="Arial" w:cs="Arial"/>
            <w:sz w:val="20"/>
            <w:szCs w:val="20"/>
            <w:vertAlign w:val="superscript"/>
            <w:lang w:val="en"/>
          </w:rPr>
          <w:t>1</w:t>
        </w:r>
      </w:hyperlink>
    </w:p>
    <w:p w14:paraId="20141FFD"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lastRenderedPageBreak/>
        <w:t>Rare implants cannot be classified as either non-invasive or invasive because of ambiguous morphology and are designated as indeterminate.</w:t>
      </w:r>
    </w:p>
    <w:p w14:paraId="2B6DA849"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36A9C1EA" w14:textId="77777777" w:rsidR="00EB7305" w:rsidRDefault="00582E69" w:rsidP="00EB7305">
      <w:pPr>
        <w:pStyle w:val="NormalWeb"/>
        <w:spacing w:before="0" w:beforeAutospacing="0" w:after="0" w:afterAutospacing="0" w:line="276" w:lineRule="auto"/>
        <w:jc w:val="both"/>
        <w:divId w:val="347408606"/>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88" w:name="R52810"/>
    </w:p>
    <w:p w14:paraId="06F215D1" w14:textId="465FB70C" w:rsidR="00EB7305" w:rsidRPr="00EB7305" w:rsidRDefault="00582E69" w:rsidP="00EB7305">
      <w:pPr>
        <w:pStyle w:val="NormalWeb"/>
        <w:numPr>
          <w:ilvl w:val="0"/>
          <w:numId w:val="16"/>
        </w:numPr>
        <w:spacing w:before="0" w:beforeAutospacing="0" w:after="0" w:afterAutospacing="0" w:line="276" w:lineRule="auto"/>
        <w:jc w:val="both"/>
        <w:divId w:val="347408606"/>
        <w:rPr>
          <w:rFonts w:ascii="Arial" w:hAnsi="Arial" w:cs="Arial"/>
          <w:sz w:val="20"/>
          <w:szCs w:val="20"/>
          <w:lang w:val="en"/>
        </w:rPr>
      </w:pPr>
      <w:r w:rsidRPr="00883D96">
        <w:rPr>
          <w:rFonts w:ascii="Arial" w:eastAsia="Times New Roman" w:hAnsi="Arial" w:cs="Arial"/>
          <w:sz w:val="20"/>
          <w:szCs w:val="20"/>
          <w:lang w:val="en"/>
        </w:rPr>
        <w:t xml:space="preserve">Cheung AN, Ellenson LH, Gilks CB, et al. Tumours of the ovary. In: WHO Classification of Tumours Editorial Board. Female genital </w:t>
      </w:r>
      <w:proofErr w:type="spellStart"/>
      <w:r w:rsidRPr="00883D96">
        <w:rPr>
          <w:rFonts w:ascii="Arial" w:eastAsia="Times New Roman" w:hAnsi="Arial" w:cs="Arial"/>
          <w:sz w:val="20"/>
          <w:szCs w:val="20"/>
          <w:lang w:val="en"/>
        </w:rPr>
        <w:t>tumours</w:t>
      </w:r>
      <w:proofErr w:type="spellEnd"/>
      <w:r w:rsidRPr="00883D96">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883D96">
        <w:rPr>
          <w:rFonts w:ascii="Arial" w:eastAsia="Times New Roman" w:hAnsi="Arial" w:cs="Arial"/>
          <w:sz w:val="20"/>
          <w:szCs w:val="20"/>
          <w:lang w:val="en"/>
        </w:rPr>
        <w:t>tumours</w:t>
      </w:r>
      <w:proofErr w:type="spellEnd"/>
      <w:r w:rsidRPr="00883D96">
        <w:rPr>
          <w:rFonts w:ascii="Arial" w:eastAsia="Times New Roman" w:hAnsi="Arial" w:cs="Arial"/>
          <w:sz w:val="20"/>
          <w:szCs w:val="20"/>
          <w:lang w:val="en"/>
        </w:rPr>
        <w:t xml:space="preserve"> series, 5th ed; vol 4). Available from </w:t>
      </w:r>
      <w:hyperlink r:id="rId15" w:history="1">
        <w:r w:rsidR="00EB7305" w:rsidRPr="00DD03DB">
          <w:rPr>
            <w:rStyle w:val="Hyperlink"/>
            <w:rFonts w:ascii="Arial" w:eastAsia="Times New Roman" w:hAnsi="Arial" w:cs="Arial"/>
            <w:sz w:val="20"/>
            <w:szCs w:val="20"/>
            <w:lang w:val="en"/>
          </w:rPr>
          <w:t>https://tumoursclassification.iarc.who.int/chpters/1</w:t>
        </w:r>
      </w:hyperlink>
      <w:r w:rsidRPr="00883D96">
        <w:rPr>
          <w:rFonts w:ascii="Arial" w:eastAsia="Times New Roman" w:hAnsi="Arial" w:cs="Arial"/>
          <w:sz w:val="20"/>
          <w:szCs w:val="20"/>
          <w:lang w:val="en"/>
        </w:rPr>
        <w:t>.</w:t>
      </w:r>
      <w:bookmarkStart w:id="89" w:name="N11977"/>
      <w:bookmarkEnd w:id="88"/>
    </w:p>
    <w:p w14:paraId="058FCA15" w14:textId="77777777" w:rsidR="00EB7305" w:rsidRDefault="00EB7305" w:rsidP="00EB7305">
      <w:pPr>
        <w:pStyle w:val="NormalWeb"/>
        <w:spacing w:before="0" w:beforeAutospacing="0" w:after="0" w:afterAutospacing="0" w:line="276" w:lineRule="auto"/>
        <w:jc w:val="both"/>
        <w:divId w:val="347408606"/>
        <w:rPr>
          <w:rFonts w:ascii="Arial" w:eastAsia="Times New Roman" w:hAnsi="Arial" w:cs="Arial"/>
          <w:sz w:val="20"/>
          <w:szCs w:val="20"/>
          <w:lang w:val="en"/>
        </w:rPr>
      </w:pPr>
    </w:p>
    <w:p w14:paraId="0CC1B214"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b/>
          <w:bCs/>
          <w:sz w:val="20"/>
          <w:szCs w:val="20"/>
          <w:lang w:val="en"/>
        </w:rPr>
        <w:t xml:space="preserve">J. Peritoneal/Ascitic Fluid Involvement </w:t>
      </w:r>
      <w:bookmarkEnd w:id="89"/>
    </w:p>
    <w:p w14:paraId="61013C86"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The International System (TIS) for Reporting Serous Cytopathology</w:t>
      </w:r>
      <w:hyperlink w:anchor="R52831" w:tooltip="Chandra A, Crothers B, Kurtycz D,&#10;Schmitt F, eds. The International System for Serous Fluid Cytopathology. Springer,&#10;Switzerland, 2020." w:history="1">
        <w:r w:rsidRPr="00883D96">
          <w:rPr>
            <w:rStyle w:val="Hyperlink"/>
            <w:rFonts w:ascii="Arial" w:hAnsi="Arial" w:cs="Arial"/>
            <w:sz w:val="20"/>
            <w:szCs w:val="20"/>
            <w:vertAlign w:val="superscript"/>
            <w:lang w:val="en"/>
          </w:rPr>
          <w:t>1,</w:t>
        </w:r>
      </w:hyperlink>
      <w:hyperlink w:anchor="R52832" w:tooltip="Pinto D, Chandra A, Crothers BA, et al. The international system for reporting serous fluid cytopathology-diagnostic categories and clinical management. J Am Soc Cytopathol. 2020;9(6):469-477." w:history="1">
        <w:r w:rsidRPr="00883D96">
          <w:rPr>
            <w:rStyle w:val="Hyperlink"/>
            <w:rFonts w:ascii="Arial" w:hAnsi="Arial" w:cs="Arial"/>
            <w:sz w:val="20"/>
            <w:szCs w:val="20"/>
            <w:vertAlign w:val="superscript"/>
            <w:lang w:val="en"/>
          </w:rPr>
          <w:t>2</w:t>
        </w:r>
      </w:hyperlink>
      <w:r w:rsidRPr="00883D96">
        <w:rPr>
          <w:rFonts w:ascii="Arial" w:hAnsi="Arial" w:cs="Arial"/>
          <w:sz w:val="20"/>
          <w:szCs w:val="20"/>
          <w:lang w:val="en"/>
        </w:rPr>
        <w:t> has been adopted as standardized terminology for reporting peritoneal and ascitic fluid involvement by tumor cells. The preferred categories for reporting are “nondiagnostic”, “negative for malignancy”, “atypia of undetermined significance” (AUS), “suspicious for malignancy”, and “malignant”.</w:t>
      </w:r>
    </w:p>
    <w:p w14:paraId="3347541D"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0AA56E85"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A “malignant” specimen is one containing unequivocally malignant cells, whereas the “AUS” and “suspicious for malignancy” categories connotate uncertainty. In order to avoid overuse of the latter two categories, pathologists are encouraged to microscopically compare the atypical/suspicious cells in the fluid specimen to the tumor cells in the surgical specimen and correlate the cytologic findings with the surgical specimen, specifically to understand if the presence of tumor cells in the fluid specimen can be explained by the findings in the surgical specimen (i.e., ovarian surface involvement, intraoperative spill, fallopian tube serosal involvement). Attempt to resolve uncertainty with ancillary testing should be made.</w:t>
      </w:r>
    </w:p>
    <w:p w14:paraId="6146B2E9"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410ED518"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The “AUS” category represents a gray zone and should be reserved in situations when the further characterization of the cells in the fluid sample quantitatively or qualitatively is not possible and there is no explanation for their origin based on the surgical specimen. AUS is the proposed category for reporting the presence of neoplastic epithelial cells from the primary ovarian borderline tumor in peritoneal fluids, after the tumor is confirmed to be borderline without associated carcinoma in the surgical specimen. In such cases, the preferred wording for the cytologic diagnosis is “neoplastic cells present (serous neoplasm, low-grade, see corresponding surgical specimen)”. If the staging is category T1, borderline tumors with neoplastic cells in fluids are staged as pT1c3. Teratomas may also result in benign-appearing tumor cells in fluids when malignant components may be present in the surgical specimen; these cells may also be classified as “AUS” rather than malignant.</w:t>
      </w:r>
    </w:p>
    <w:p w14:paraId="554C96D8" w14:textId="77777777" w:rsidR="00EB7305" w:rsidRDefault="00EB7305" w:rsidP="00EB7305">
      <w:pPr>
        <w:pStyle w:val="NormalWeb"/>
        <w:spacing w:before="0" w:beforeAutospacing="0" w:after="0" w:afterAutospacing="0" w:line="276" w:lineRule="auto"/>
        <w:jc w:val="both"/>
        <w:divId w:val="347408606"/>
        <w:rPr>
          <w:rFonts w:ascii="Arial" w:hAnsi="Arial" w:cs="Arial"/>
          <w:sz w:val="20"/>
          <w:szCs w:val="20"/>
          <w:lang w:val="en"/>
        </w:rPr>
      </w:pPr>
    </w:p>
    <w:p w14:paraId="6607329C" w14:textId="77777777" w:rsidR="00EB7305" w:rsidRDefault="00582E69" w:rsidP="00EB7305">
      <w:pPr>
        <w:pStyle w:val="NormalWeb"/>
        <w:spacing w:before="0" w:beforeAutospacing="0" w:after="0" w:afterAutospacing="0" w:line="276" w:lineRule="auto"/>
        <w:jc w:val="both"/>
        <w:divId w:val="347408606"/>
        <w:rPr>
          <w:rStyle w:val="Hyperlink"/>
          <w:rFonts w:ascii="Arial" w:hAnsi="Arial" w:cs="Arial"/>
          <w:sz w:val="20"/>
          <w:szCs w:val="20"/>
          <w:vertAlign w:val="superscript"/>
          <w:lang w:val="en"/>
        </w:rPr>
      </w:pPr>
      <w:r w:rsidRPr="00883D96">
        <w:rPr>
          <w:rFonts w:ascii="Arial" w:hAnsi="Arial" w:cs="Arial"/>
          <w:sz w:val="20"/>
          <w:szCs w:val="20"/>
          <w:lang w:val="en"/>
        </w:rPr>
        <w:t>The category of “suspicious for malignancy” should not be used for borderline tumors and should be reserved for those tumor cells with some, but not all, features of malignancy, or that show malignant features but are qualitatively or quantitatively inferior for a definitive interpretation, in cases of a known malignant neoplasm in a surgical specimen. Cases commonly fall into the “suspicious” category due to the inability to confirm malignancy using ancillary tests, most often due to insufficient cell numbers.</w:t>
      </w:r>
      <w:hyperlink w:anchor="R52833" w:tooltip="Gokozan HN, Harbhajanka A, Lyden S, Michael CW. Root cause analysis of indeterminate diagnoses in serous fluid cytopathology. Diagn Cytopathol. 2021;49(5):633-639." w:history="1">
        <w:r w:rsidRPr="00883D96">
          <w:rPr>
            <w:rStyle w:val="Hyperlink"/>
            <w:rFonts w:ascii="Arial" w:hAnsi="Arial" w:cs="Arial"/>
            <w:sz w:val="20"/>
            <w:szCs w:val="20"/>
            <w:vertAlign w:val="superscript"/>
            <w:lang w:val="en"/>
          </w:rPr>
          <w:t>3,</w:t>
        </w:r>
      </w:hyperlink>
      <w:hyperlink w:anchor="R52834" w:tooltip="Hou T, Landon G, Stewart J, Roy-Chowdhuri S. The value of a tiered cytology diagnostic reporting system in assessing the risk of malignancy in indeterminate serous effusions. Cancer Cytopathol. 2021;129(1):75-82." w:history="1">
        <w:r w:rsidRPr="00883D96">
          <w:rPr>
            <w:rStyle w:val="Hyperlink"/>
            <w:rFonts w:ascii="Arial" w:hAnsi="Arial" w:cs="Arial"/>
            <w:sz w:val="20"/>
            <w:szCs w:val="20"/>
            <w:vertAlign w:val="superscript"/>
            <w:lang w:val="en"/>
          </w:rPr>
          <w:t>4,</w:t>
        </w:r>
      </w:hyperlink>
      <w:hyperlink w:anchor="R64255" w:tooltip="Rodriguez E, Pastorello RG, Morris P, et al. Suspicious for malignancy diagnoses on pleural effusion cytology. Am J Clin Pathol. 2020;154(3):394-402." w:history="1">
        <w:r w:rsidRPr="00883D96">
          <w:rPr>
            <w:rStyle w:val="Hyperlink"/>
            <w:rFonts w:ascii="Arial" w:hAnsi="Arial" w:cs="Arial"/>
            <w:sz w:val="20"/>
            <w:szCs w:val="20"/>
            <w:vertAlign w:val="superscript"/>
            <w:lang w:val="en"/>
          </w:rPr>
          <w:t>5</w:t>
        </w:r>
      </w:hyperlink>
    </w:p>
    <w:p w14:paraId="143047D7" w14:textId="77777777" w:rsidR="00EB7305" w:rsidRDefault="00EB7305" w:rsidP="00EB7305">
      <w:pPr>
        <w:pStyle w:val="NormalWeb"/>
        <w:spacing w:before="0" w:beforeAutospacing="0" w:after="0" w:afterAutospacing="0" w:line="276" w:lineRule="auto"/>
        <w:jc w:val="both"/>
        <w:divId w:val="347408606"/>
        <w:rPr>
          <w:rStyle w:val="Hyperlink"/>
          <w:rFonts w:ascii="Arial" w:hAnsi="Arial" w:cs="Arial"/>
          <w:sz w:val="20"/>
          <w:szCs w:val="20"/>
          <w:vertAlign w:val="superscript"/>
          <w:lang w:val="en"/>
        </w:rPr>
      </w:pPr>
    </w:p>
    <w:p w14:paraId="3A608150" w14:textId="77777777" w:rsidR="00EB7305" w:rsidRDefault="00582E69" w:rsidP="00EB7305">
      <w:pPr>
        <w:pStyle w:val="NormalWeb"/>
        <w:spacing w:before="0" w:beforeAutospacing="0" w:after="0" w:afterAutospacing="0" w:line="276" w:lineRule="auto"/>
        <w:jc w:val="both"/>
        <w:divId w:val="347408606"/>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90" w:name="R52831"/>
    </w:p>
    <w:p w14:paraId="2AB530BD" w14:textId="77777777" w:rsidR="00EB7305" w:rsidRDefault="00582E69" w:rsidP="00EB7305">
      <w:pPr>
        <w:pStyle w:val="NormalWeb"/>
        <w:numPr>
          <w:ilvl w:val="0"/>
          <w:numId w:val="12"/>
        </w:numPr>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 xml:space="preserve">Chandra A, Crothers B, </w:t>
      </w:r>
      <w:proofErr w:type="spellStart"/>
      <w:r w:rsidRPr="00883D96">
        <w:rPr>
          <w:rFonts w:ascii="Arial" w:hAnsi="Arial" w:cs="Arial"/>
          <w:sz w:val="20"/>
          <w:szCs w:val="20"/>
          <w:lang w:val="en"/>
        </w:rPr>
        <w:t>Kurtycz</w:t>
      </w:r>
      <w:proofErr w:type="spellEnd"/>
      <w:r w:rsidRPr="00883D96">
        <w:rPr>
          <w:rFonts w:ascii="Arial" w:hAnsi="Arial" w:cs="Arial"/>
          <w:sz w:val="20"/>
          <w:szCs w:val="20"/>
          <w:lang w:val="en"/>
        </w:rPr>
        <w:t xml:space="preserve"> D, Schmitt F, eds. </w:t>
      </w:r>
      <w:r w:rsidRPr="00883D96">
        <w:rPr>
          <w:rStyle w:val="Emphasis"/>
          <w:rFonts w:ascii="Arial" w:hAnsi="Arial" w:cs="Arial"/>
          <w:sz w:val="20"/>
          <w:szCs w:val="20"/>
          <w:lang w:val="en"/>
        </w:rPr>
        <w:t>The International System for Serous Fluid Cytopathology.</w:t>
      </w:r>
      <w:r w:rsidRPr="00883D96">
        <w:rPr>
          <w:rFonts w:ascii="Arial" w:hAnsi="Arial" w:cs="Arial"/>
          <w:sz w:val="20"/>
          <w:szCs w:val="20"/>
          <w:lang w:val="en"/>
        </w:rPr>
        <w:t xml:space="preserve"> Springer, Switzerland, 2020.</w:t>
      </w:r>
      <w:bookmarkStart w:id="91" w:name="R52832"/>
      <w:bookmarkEnd w:id="90"/>
    </w:p>
    <w:p w14:paraId="170EC999" w14:textId="77777777" w:rsidR="00EB7305" w:rsidRDefault="00582E69" w:rsidP="00EB7305">
      <w:pPr>
        <w:pStyle w:val="NormalWeb"/>
        <w:numPr>
          <w:ilvl w:val="0"/>
          <w:numId w:val="12"/>
        </w:numPr>
        <w:spacing w:before="0" w:beforeAutospacing="0" w:after="0" w:afterAutospacing="0" w:line="276" w:lineRule="auto"/>
        <w:jc w:val="both"/>
        <w:divId w:val="347408606"/>
        <w:rPr>
          <w:rFonts w:ascii="Arial" w:hAnsi="Arial" w:cs="Arial"/>
          <w:sz w:val="20"/>
          <w:szCs w:val="20"/>
          <w:lang w:val="en"/>
        </w:rPr>
      </w:pPr>
      <w:r w:rsidRPr="00EB7305">
        <w:rPr>
          <w:rFonts w:ascii="Arial" w:hAnsi="Arial" w:cs="Arial"/>
          <w:sz w:val="20"/>
          <w:szCs w:val="20"/>
          <w:lang w:val="en"/>
        </w:rPr>
        <w:t xml:space="preserve">Pinto D, Chandra A, Crothers BA, et al. The international system for reporting serous fluid cytopathology-diagnostic categories and clinical management. </w:t>
      </w:r>
      <w:r w:rsidRPr="00EB7305">
        <w:rPr>
          <w:rStyle w:val="Emphasis"/>
          <w:rFonts w:ascii="Arial" w:hAnsi="Arial" w:cs="Arial"/>
          <w:sz w:val="20"/>
          <w:szCs w:val="20"/>
          <w:lang w:val="en"/>
        </w:rPr>
        <w:t xml:space="preserve">J Am Soc </w:t>
      </w:r>
      <w:proofErr w:type="spellStart"/>
      <w:r w:rsidRPr="00EB7305">
        <w:rPr>
          <w:rStyle w:val="Emphasis"/>
          <w:rFonts w:ascii="Arial" w:hAnsi="Arial" w:cs="Arial"/>
          <w:sz w:val="20"/>
          <w:szCs w:val="20"/>
          <w:lang w:val="en"/>
        </w:rPr>
        <w:t>Cytopathol</w:t>
      </w:r>
      <w:proofErr w:type="spellEnd"/>
      <w:r w:rsidRPr="00EB7305">
        <w:rPr>
          <w:rStyle w:val="Emphasis"/>
          <w:rFonts w:ascii="Arial" w:hAnsi="Arial" w:cs="Arial"/>
          <w:sz w:val="20"/>
          <w:szCs w:val="20"/>
          <w:lang w:val="en"/>
        </w:rPr>
        <w:t>.</w:t>
      </w:r>
      <w:r w:rsidRPr="00EB7305">
        <w:rPr>
          <w:rFonts w:ascii="Arial" w:hAnsi="Arial" w:cs="Arial"/>
          <w:sz w:val="20"/>
          <w:szCs w:val="20"/>
          <w:lang w:val="en"/>
        </w:rPr>
        <w:t xml:space="preserve"> 2020;9(6):469-477.</w:t>
      </w:r>
      <w:bookmarkStart w:id="92" w:name="R52833"/>
      <w:bookmarkEnd w:id="91"/>
    </w:p>
    <w:p w14:paraId="4713905B" w14:textId="77777777" w:rsidR="00EB7305" w:rsidRDefault="00582E69" w:rsidP="00EB7305">
      <w:pPr>
        <w:pStyle w:val="NormalWeb"/>
        <w:numPr>
          <w:ilvl w:val="0"/>
          <w:numId w:val="12"/>
        </w:numPr>
        <w:spacing w:before="0" w:beforeAutospacing="0" w:after="0" w:afterAutospacing="0" w:line="276" w:lineRule="auto"/>
        <w:jc w:val="both"/>
        <w:divId w:val="347408606"/>
        <w:rPr>
          <w:rFonts w:ascii="Arial" w:hAnsi="Arial" w:cs="Arial"/>
          <w:sz w:val="20"/>
          <w:szCs w:val="20"/>
          <w:lang w:val="en"/>
        </w:rPr>
      </w:pPr>
      <w:proofErr w:type="spellStart"/>
      <w:r w:rsidRPr="00EB7305">
        <w:rPr>
          <w:rFonts w:ascii="Arial" w:hAnsi="Arial" w:cs="Arial"/>
          <w:sz w:val="20"/>
          <w:szCs w:val="20"/>
          <w:lang w:val="en"/>
        </w:rPr>
        <w:lastRenderedPageBreak/>
        <w:t>Gokozan</w:t>
      </w:r>
      <w:proofErr w:type="spellEnd"/>
      <w:r w:rsidRPr="00EB7305">
        <w:rPr>
          <w:rFonts w:ascii="Arial" w:hAnsi="Arial" w:cs="Arial"/>
          <w:sz w:val="20"/>
          <w:szCs w:val="20"/>
          <w:lang w:val="en"/>
        </w:rPr>
        <w:t xml:space="preserve"> HN, </w:t>
      </w:r>
      <w:proofErr w:type="spellStart"/>
      <w:r w:rsidRPr="00EB7305">
        <w:rPr>
          <w:rFonts w:ascii="Arial" w:hAnsi="Arial" w:cs="Arial"/>
          <w:sz w:val="20"/>
          <w:szCs w:val="20"/>
          <w:lang w:val="en"/>
        </w:rPr>
        <w:t>Harbhajanka</w:t>
      </w:r>
      <w:proofErr w:type="spellEnd"/>
      <w:r w:rsidRPr="00EB7305">
        <w:rPr>
          <w:rFonts w:ascii="Arial" w:hAnsi="Arial" w:cs="Arial"/>
          <w:sz w:val="20"/>
          <w:szCs w:val="20"/>
          <w:lang w:val="en"/>
        </w:rPr>
        <w:t xml:space="preserve"> A, Lyden S, Michael CW. Root cause analysis of indeterminate diagnoses in serous fluid cytopathology. </w:t>
      </w:r>
      <w:proofErr w:type="spellStart"/>
      <w:r w:rsidRPr="00EB7305">
        <w:rPr>
          <w:rStyle w:val="Emphasis"/>
          <w:rFonts w:ascii="Arial" w:hAnsi="Arial" w:cs="Arial"/>
          <w:sz w:val="20"/>
          <w:szCs w:val="20"/>
          <w:lang w:val="en"/>
        </w:rPr>
        <w:t>Diagn</w:t>
      </w:r>
      <w:proofErr w:type="spellEnd"/>
      <w:r w:rsidRPr="00EB7305">
        <w:rPr>
          <w:rStyle w:val="Emphasis"/>
          <w:rFonts w:ascii="Arial" w:hAnsi="Arial" w:cs="Arial"/>
          <w:sz w:val="20"/>
          <w:szCs w:val="20"/>
          <w:lang w:val="en"/>
        </w:rPr>
        <w:t xml:space="preserve"> </w:t>
      </w:r>
      <w:proofErr w:type="spellStart"/>
      <w:r w:rsidRPr="00EB7305">
        <w:rPr>
          <w:rStyle w:val="Emphasis"/>
          <w:rFonts w:ascii="Arial" w:hAnsi="Arial" w:cs="Arial"/>
          <w:sz w:val="20"/>
          <w:szCs w:val="20"/>
          <w:lang w:val="en"/>
        </w:rPr>
        <w:t>Cytopathol</w:t>
      </w:r>
      <w:proofErr w:type="spellEnd"/>
      <w:r w:rsidRPr="00EB7305">
        <w:rPr>
          <w:rStyle w:val="Emphasis"/>
          <w:rFonts w:ascii="Arial" w:hAnsi="Arial" w:cs="Arial"/>
          <w:sz w:val="20"/>
          <w:szCs w:val="20"/>
          <w:lang w:val="en"/>
        </w:rPr>
        <w:t>.</w:t>
      </w:r>
      <w:r w:rsidRPr="00EB7305">
        <w:rPr>
          <w:rFonts w:ascii="Arial" w:hAnsi="Arial" w:cs="Arial"/>
          <w:sz w:val="20"/>
          <w:szCs w:val="20"/>
          <w:lang w:val="en"/>
        </w:rPr>
        <w:t xml:space="preserve"> 2021;49(5):633-639.</w:t>
      </w:r>
      <w:bookmarkStart w:id="93" w:name="R52834"/>
      <w:bookmarkEnd w:id="92"/>
    </w:p>
    <w:p w14:paraId="79C944A4" w14:textId="77777777" w:rsidR="00EB7305" w:rsidRDefault="00582E69" w:rsidP="00EB7305">
      <w:pPr>
        <w:pStyle w:val="NormalWeb"/>
        <w:numPr>
          <w:ilvl w:val="0"/>
          <w:numId w:val="12"/>
        </w:numPr>
        <w:spacing w:before="0" w:beforeAutospacing="0" w:after="0" w:afterAutospacing="0" w:line="276" w:lineRule="auto"/>
        <w:jc w:val="both"/>
        <w:divId w:val="347408606"/>
        <w:rPr>
          <w:rFonts w:ascii="Arial" w:hAnsi="Arial" w:cs="Arial"/>
          <w:sz w:val="20"/>
          <w:szCs w:val="20"/>
          <w:lang w:val="en"/>
        </w:rPr>
      </w:pPr>
      <w:r w:rsidRPr="00EB7305">
        <w:rPr>
          <w:rFonts w:ascii="Arial" w:hAnsi="Arial" w:cs="Arial"/>
          <w:sz w:val="20"/>
          <w:szCs w:val="20"/>
          <w:lang w:val="en"/>
        </w:rPr>
        <w:t xml:space="preserve">Hou T, Landon G, Stewart J, Roy-Chowdhuri S. The value of a tiered cytology diagnostic reporting system in assessing the risk of malignancy in indeterminate serous effusions. </w:t>
      </w:r>
      <w:r w:rsidRPr="00EB7305">
        <w:rPr>
          <w:rStyle w:val="Emphasis"/>
          <w:rFonts w:ascii="Arial" w:hAnsi="Arial" w:cs="Arial"/>
          <w:sz w:val="20"/>
          <w:szCs w:val="20"/>
          <w:lang w:val="en"/>
        </w:rPr>
        <w:t xml:space="preserve">Cancer </w:t>
      </w:r>
      <w:proofErr w:type="spellStart"/>
      <w:r w:rsidRPr="00EB7305">
        <w:rPr>
          <w:rStyle w:val="Emphasis"/>
          <w:rFonts w:ascii="Arial" w:hAnsi="Arial" w:cs="Arial"/>
          <w:sz w:val="20"/>
          <w:szCs w:val="20"/>
          <w:lang w:val="en"/>
        </w:rPr>
        <w:t>Cytopathol</w:t>
      </w:r>
      <w:proofErr w:type="spellEnd"/>
      <w:r w:rsidRPr="00EB7305">
        <w:rPr>
          <w:rStyle w:val="Emphasis"/>
          <w:rFonts w:ascii="Arial" w:hAnsi="Arial" w:cs="Arial"/>
          <w:sz w:val="20"/>
          <w:szCs w:val="20"/>
          <w:lang w:val="en"/>
        </w:rPr>
        <w:t>.</w:t>
      </w:r>
      <w:r w:rsidRPr="00EB7305">
        <w:rPr>
          <w:rFonts w:ascii="Arial" w:hAnsi="Arial" w:cs="Arial"/>
          <w:sz w:val="20"/>
          <w:szCs w:val="20"/>
          <w:lang w:val="en"/>
        </w:rPr>
        <w:t xml:space="preserve"> 2021;129(1):75-82.</w:t>
      </w:r>
      <w:bookmarkStart w:id="94" w:name="R64255"/>
      <w:bookmarkEnd w:id="93"/>
    </w:p>
    <w:p w14:paraId="1DAE182F" w14:textId="77777777" w:rsidR="00EB7305" w:rsidRPr="00EB7305" w:rsidRDefault="00582E69" w:rsidP="00EB7305">
      <w:pPr>
        <w:pStyle w:val="NormalWeb"/>
        <w:numPr>
          <w:ilvl w:val="0"/>
          <w:numId w:val="12"/>
        </w:numPr>
        <w:spacing w:before="0" w:beforeAutospacing="0" w:after="0" w:afterAutospacing="0" w:line="276" w:lineRule="auto"/>
        <w:jc w:val="both"/>
        <w:divId w:val="347408606"/>
        <w:rPr>
          <w:rFonts w:ascii="Arial" w:hAnsi="Arial" w:cs="Arial"/>
          <w:sz w:val="20"/>
          <w:szCs w:val="20"/>
          <w:lang w:val="en"/>
        </w:rPr>
      </w:pPr>
      <w:r w:rsidRPr="00EB7305">
        <w:rPr>
          <w:rFonts w:ascii="Arial" w:eastAsia="Times New Roman" w:hAnsi="Arial" w:cs="Arial"/>
          <w:sz w:val="20"/>
          <w:szCs w:val="20"/>
          <w:lang w:val="en"/>
        </w:rPr>
        <w:t xml:space="preserve">Rodriguez E, Pastorello RG, Morris P, et al. Suspicious for malignancy diagnoses on pleural effusion cytology. </w:t>
      </w:r>
      <w:r w:rsidRPr="00EB7305">
        <w:rPr>
          <w:rStyle w:val="Emphasis"/>
          <w:rFonts w:ascii="Arial" w:eastAsia="Times New Roman" w:hAnsi="Arial" w:cs="Arial"/>
          <w:sz w:val="20"/>
          <w:szCs w:val="20"/>
          <w:lang w:val="en"/>
        </w:rPr>
        <w:t xml:space="preserve">Am J Clin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w:t>
      </w:r>
      <w:r w:rsidRPr="00EB7305">
        <w:rPr>
          <w:rFonts w:ascii="Arial" w:eastAsia="Times New Roman" w:hAnsi="Arial" w:cs="Arial"/>
          <w:sz w:val="20"/>
          <w:szCs w:val="20"/>
          <w:lang w:val="en"/>
        </w:rPr>
        <w:t xml:space="preserve"> 2020;154(3):394-402.</w:t>
      </w:r>
      <w:bookmarkStart w:id="95" w:name="N11973"/>
      <w:bookmarkEnd w:id="94"/>
    </w:p>
    <w:p w14:paraId="1E01BB5B" w14:textId="77777777" w:rsidR="00EB7305" w:rsidRDefault="00EB7305" w:rsidP="00EB7305">
      <w:pPr>
        <w:pStyle w:val="NormalWeb"/>
        <w:spacing w:before="0" w:beforeAutospacing="0" w:after="0" w:afterAutospacing="0" w:line="276" w:lineRule="auto"/>
        <w:jc w:val="both"/>
        <w:divId w:val="347408606"/>
        <w:rPr>
          <w:rFonts w:ascii="Arial" w:eastAsia="Times New Roman" w:hAnsi="Arial" w:cs="Arial"/>
          <w:sz w:val="20"/>
          <w:szCs w:val="20"/>
          <w:lang w:val="en"/>
        </w:rPr>
      </w:pPr>
    </w:p>
    <w:p w14:paraId="187F9BDB" w14:textId="77777777" w:rsidR="00EB7305" w:rsidRDefault="00582E69" w:rsidP="00EB7305">
      <w:pPr>
        <w:pStyle w:val="NormalWeb"/>
        <w:spacing w:before="0" w:beforeAutospacing="0" w:after="0" w:afterAutospacing="0" w:line="276" w:lineRule="auto"/>
        <w:jc w:val="both"/>
        <w:divId w:val="347408606"/>
        <w:rPr>
          <w:rFonts w:ascii="Arial" w:eastAsia="Times New Roman" w:hAnsi="Arial" w:cs="Arial"/>
          <w:b/>
          <w:bCs/>
          <w:sz w:val="20"/>
          <w:szCs w:val="20"/>
          <w:lang w:val="en"/>
        </w:rPr>
      </w:pPr>
      <w:r w:rsidRPr="00EB7305">
        <w:rPr>
          <w:rFonts w:ascii="Arial" w:eastAsia="Times New Roman" w:hAnsi="Arial" w:cs="Arial"/>
          <w:b/>
          <w:bCs/>
          <w:sz w:val="20"/>
          <w:szCs w:val="20"/>
          <w:lang w:val="en"/>
        </w:rPr>
        <w:t>K. Chemotherapy Response Score</w:t>
      </w:r>
      <w:bookmarkEnd w:id="95"/>
    </w:p>
    <w:p w14:paraId="6AD6DDA0" w14:textId="77777777" w:rsidR="00EB7305"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Fonts w:ascii="Arial" w:hAnsi="Arial" w:cs="Arial"/>
          <w:sz w:val="20"/>
          <w:szCs w:val="20"/>
          <w:lang w:val="en"/>
        </w:rPr>
        <w:t>A system for histopathologic assessment of response to neoadjuvant chemotherapy (chemotherapy response score or CRS) for high-grade serous carcinoma has been developed and validated, and shown to be highly reproducible.</w:t>
      </w:r>
      <w:hyperlink w:anchor="R52813" w:tooltip="Böhm S, Faruqi A, Said I, et al. Chemotherapy response score: development and validation of a system to quantify histopathologic response to neoadjuvant chemotherapy in tubo-ovarian high-grade serous carcinoma. J Clin Oncol. 2015;33(22):2457-2463. " w:history="1">
        <w:r w:rsidRPr="00883D96">
          <w:rPr>
            <w:rStyle w:val="Hyperlink"/>
            <w:rFonts w:ascii="Arial" w:hAnsi="Arial" w:cs="Arial"/>
            <w:sz w:val="20"/>
            <w:szCs w:val="20"/>
            <w:vertAlign w:val="superscript"/>
            <w:lang w:val="en"/>
          </w:rPr>
          <w:t>1,</w:t>
        </w:r>
      </w:hyperlink>
      <w:hyperlink w:anchor="R52812" w:tooltip="Cohen PA, Powell A, Böhm S, et al. Pathological chemotherapy response score is prognostic in tubo-ovarian high-grade serous carcinoma: a systematic review and meta-analysis of individual patient data. Gynecol Oncol. 2019;154(2):441-448." w:history="1">
        <w:r w:rsidRPr="00883D96">
          <w:rPr>
            <w:rStyle w:val="Hyperlink"/>
            <w:rFonts w:ascii="Arial" w:hAnsi="Arial" w:cs="Arial"/>
            <w:sz w:val="20"/>
            <w:szCs w:val="20"/>
            <w:vertAlign w:val="superscript"/>
            <w:lang w:val="en"/>
          </w:rPr>
          <w:t>2</w:t>
        </w:r>
      </w:hyperlink>
      <w:r w:rsidRPr="00883D96">
        <w:rPr>
          <w:rFonts w:ascii="Arial" w:hAnsi="Arial" w:cs="Arial"/>
          <w:sz w:val="20"/>
          <w:szCs w:val="20"/>
          <w:lang w:val="en"/>
        </w:rPr>
        <w:t xml:space="preserve"> This 3-tiered scoring system is based on assessment of the section of </w:t>
      </w:r>
      <w:proofErr w:type="spellStart"/>
      <w:r w:rsidRPr="00883D96">
        <w:rPr>
          <w:rStyle w:val="Emphasis"/>
          <w:rFonts w:ascii="Arial" w:hAnsi="Arial" w:cs="Arial"/>
          <w:sz w:val="20"/>
          <w:szCs w:val="20"/>
          <w:lang w:val="en"/>
        </w:rPr>
        <w:t>omentum</w:t>
      </w:r>
      <w:proofErr w:type="spellEnd"/>
      <w:r w:rsidRPr="00883D96">
        <w:rPr>
          <w:rFonts w:ascii="Arial" w:hAnsi="Arial" w:cs="Arial"/>
          <w:sz w:val="20"/>
          <w:szCs w:val="20"/>
          <w:lang w:val="en"/>
        </w:rPr>
        <w:t xml:space="preserve"> that shows the </w:t>
      </w:r>
      <w:r w:rsidRPr="00883D96">
        <w:rPr>
          <w:rStyle w:val="Emphasis"/>
          <w:rFonts w:ascii="Arial" w:hAnsi="Arial" w:cs="Arial"/>
          <w:sz w:val="20"/>
          <w:szCs w:val="20"/>
          <w:lang w:val="en"/>
        </w:rPr>
        <w:t>least</w:t>
      </w:r>
      <w:r w:rsidRPr="00883D96">
        <w:rPr>
          <w:rFonts w:ascii="Arial" w:hAnsi="Arial" w:cs="Arial"/>
          <w:sz w:val="20"/>
          <w:szCs w:val="20"/>
          <w:lang w:val="en"/>
        </w:rPr>
        <w:t xml:space="preserve"> response to chemotherapy. The criteria are shown in Table 5.</w:t>
      </w:r>
    </w:p>
    <w:p w14:paraId="5A196F80" w14:textId="77777777" w:rsidR="00EB7305" w:rsidRDefault="00EB7305" w:rsidP="00EB7305">
      <w:pPr>
        <w:pStyle w:val="NormalWeb"/>
        <w:spacing w:before="0" w:beforeAutospacing="0" w:after="0" w:afterAutospacing="0" w:line="276" w:lineRule="auto"/>
        <w:jc w:val="both"/>
        <w:divId w:val="347408606"/>
        <w:rPr>
          <w:rStyle w:val="Strong"/>
          <w:rFonts w:ascii="Arial" w:hAnsi="Arial" w:cs="Arial"/>
          <w:sz w:val="20"/>
          <w:szCs w:val="20"/>
          <w:lang w:val="en"/>
        </w:rPr>
      </w:pPr>
    </w:p>
    <w:p w14:paraId="0533C7E3" w14:textId="500139F6" w:rsidR="00582E69" w:rsidRPr="00883D96" w:rsidRDefault="00582E69" w:rsidP="00EB7305">
      <w:pPr>
        <w:pStyle w:val="NormalWeb"/>
        <w:spacing w:before="0" w:beforeAutospacing="0" w:after="0" w:afterAutospacing="0" w:line="276" w:lineRule="auto"/>
        <w:jc w:val="both"/>
        <w:divId w:val="347408606"/>
        <w:rPr>
          <w:rFonts w:ascii="Arial" w:hAnsi="Arial" w:cs="Arial"/>
          <w:sz w:val="20"/>
          <w:szCs w:val="20"/>
          <w:lang w:val="en"/>
        </w:rPr>
      </w:pPr>
      <w:r w:rsidRPr="00883D96">
        <w:rPr>
          <w:rStyle w:val="Strong"/>
          <w:rFonts w:ascii="Arial" w:hAnsi="Arial" w:cs="Arial"/>
          <w:sz w:val="20"/>
          <w:szCs w:val="20"/>
          <w:lang w:val="en"/>
        </w:rPr>
        <w:t>Table 5. Criteria of the Chemotherapy Response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2460D" w:rsidRPr="00EB7305" w14:paraId="314272F3" w14:textId="77777777" w:rsidTr="00EB7305">
        <w:trPr>
          <w:divId w:val="1532303527"/>
          <w:trHeight w:val="1683"/>
        </w:trPr>
        <w:tc>
          <w:tcPr>
            <w:tcW w:w="5000" w:type="pct"/>
            <w:tcBorders>
              <w:top w:val="single" w:sz="4" w:space="0" w:color="auto"/>
              <w:left w:val="single" w:sz="4" w:space="0" w:color="auto"/>
              <w:bottom w:val="single" w:sz="4" w:space="0" w:color="auto"/>
              <w:right w:val="single" w:sz="4" w:space="0" w:color="auto"/>
            </w:tcBorders>
            <w:vAlign w:val="center"/>
            <w:hideMark/>
          </w:tcPr>
          <w:p w14:paraId="2E880F61" w14:textId="77777777" w:rsidR="00582E69" w:rsidRPr="00EB7305" w:rsidRDefault="00582E69" w:rsidP="00EB7305">
            <w:pPr>
              <w:spacing w:after="0" w:line="276" w:lineRule="auto"/>
              <w:jc w:val="both"/>
              <w:rPr>
                <w:rFonts w:ascii="Arial" w:hAnsi="Arial" w:cs="Arial"/>
                <w:sz w:val="18"/>
                <w:szCs w:val="18"/>
              </w:rPr>
            </w:pPr>
            <w:r w:rsidRPr="00EB7305">
              <w:rPr>
                <w:rStyle w:val="Strong"/>
                <w:rFonts w:ascii="Arial" w:hAnsi="Arial" w:cs="Arial"/>
                <w:bCs w:val="0"/>
                <w:sz w:val="18"/>
                <w:szCs w:val="18"/>
              </w:rPr>
              <w:t>CRS 1: No or minimal tumor response</w:t>
            </w:r>
          </w:p>
          <w:p w14:paraId="34C2D3C1" w14:textId="77777777" w:rsidR="00582E69" w:rsidRPr="00EB7305" w:rsidRDefault="00582E69" w:rsidP="00EB7305">
            <w:pPr>
              <w:spacing w:after="0" w:line="276" w:lineRule="auto"/>
              <w:jc w:val="both"/>
              <w:rPr>
                <w:rFonts w:ascii="Arial" w:hAnsi="Arial" w:cs="Arial"/>
                <w:sz w:val="18"/>
                <w:szCs w:val="18"/>
              </w:rPr>
            </w:pPr>
            <w:r w:rsidRPr="00EB7305">
              <w:rPr>
                <w:rFonts w:ascii="Arial" w:hAnsi="Arial" w:cs="Arial"/>
                <w:sz w:val="18"/>
                <w:szCs w:val="18"/>
              </w:rPr>
              <w:t>Mainly viable tumor with no or minimal regression-associated fibro-inflammatory changes#, limited to a few foci; cases in which it is difficult to decide between regression and tumor-associated desmoplasia or inflammatory cell infiltration</w:t>
            </w:r>
          </w:p>
        </w:tc>
      </w:tr>
      <w:tr w:rsidR="00C2460D" w:rsidRPr="00EB7305" w14:paraId="768D0C96" w14:textId="77777777" w:rsidTr="00EB7305">
        <w:trPr>
          <w:divId w:val="1532303527"/>
          <w:trHeight w:val="1683"/>
        </w:trPr>
        <w:tc>
          <w:tcPr>
            <w:tcW w:w="5000" w:type="pct"/>
            <w:tcBorders>
              <w:top w:val="single" w:sz="4" w:space="0" w:color="auto"/>
              <w:left w:val="single" w:sz="4" w:space="0" w:color="auto"/>
              <w:bottom w:val="single" w:sz="4" w:space="0" w:color="auto"/>
              <w:right w:val="single" w:sz="4" w:space="0" w:color="auto"/>
            </w:tcBorders>
            <w:vAlign w:val="center"/>
            <w:hideMark/>
          </w:tcPr>
          <w:p w14:paraId="5D4093F7" w14:textId="77777777" w:rsidR="00582E69" w:rsidRPr="00EB7305" w:rsidRDefault="00582E69" w:rsidP="00EB7305">
            <w:pPr>
              <w:spacing w:after="0" w:line="276" w:lineRule="auto"/>
              <w:jc w:val="both"/>
              <w:rPr>
                <w:rFonts w:ascii="Arial" w:hAnsi="Arial" w:cs="Arial"/>
                <w:sz w:val="18"/>
                <w:szCs w:val="18"/>
              </w:rPr>
            </w:pPr>
            <w:r w:rsidRPr="00EB7305">
              <w:rPr>
                <w:rStyle w:val="Strong"/>
                <w:rFonts w:ascii="Arial" w:hAnsi="Arial" w:cs="Arial"/>
                <w:bCs w:val="0"/>
                <w:sz w:val="18"/>
                <w:szCs w:val="18"/>
              </w:rPr>
              <w:t xml:space="preserve">CRS 2: Appreciable tumor response amidst viable tumor, both readily identifiable and tumor </w:t>
            </w:r>
            <w:r w:rsidRPr="00EB7305">
              <w:rPr>
                <w:rStyle w:val="Emphasis"/>
                <w:rFonts w:ascii="Arial" w:hAnsi="Arial" w:cs="Arial"/>
                <w:b/>
                <w:iCs w:val="0"/>
                <w:sz w:val="18"/>
                <w:szCs w:val="18"/>
              </w:rPr>
              <w:t>regularly</w:t>
            </w:r>
            <w:r w:rsidRPr="00EB7305">
              <w:rPr>
                <w:rStyle w:val="Strong"/>
                <w:rFonts w:ascii="Arial" w:hAnsi="Arial" w:cs="Arial"/>
                <w:bCs w:val="0"/>
                <w:sz w:val="18"/>
                <w:szCs w:val="18"/>
              </w:rPr>
              <w:t xml:space="preserve"> </w:t>
            </w:r>
            <w:proofErr w:type="gramStart"/>
            <w:r w:rsidRPr="00EB7305">
              <w:rPr>
                <w:rStyle w:val="Strong"/>
                <w:rFonts w:ascii="Arial" w:hAnsi="Arial" w:cs="Arial"/>
                <w:bCs w:val="0"/>
                <w:sz w:val="18"/>
                <w:szCs w:val="18"/>
              </w:rPr>
              <w:t>distributed</w:t>
            </w:r>
            <w:proofErr w:type="gramEnd"/>
          </w:p>
          <w:p w14:paraId="117953B5" w14:textId="77777777" w:rsidR="00582E69" w:rsidRPr="00EB7305" w:rsidRDefault="00582E69" w:rsidP="00EB7305">
            <w:pPr>
              <w:spacing w:after="0" w:line="276" w:lineRule="auto"/>
              <w:jc w:val="both"/>
              <w:rPr>
                <w:rFonts w:ascii="Arial" w:hAnsi="Arial" w:cs="Arial"/>
                <w:sz w:val="18"/>
                <w:szCs w:val="18"/>
              </w:rPr>
            </w:pPr>
            <w:r w:rsidRPr="00EB7305">
              <w:rPr>
                <w:rFonts w:ascii="Arial" w:hAnsi="Arial" w:cs="Arial"/>
                <w:sz w:val="18"/>
                <w:szCs w:val="18"/>
              </w:rPr>
              <w:t>Ranging from multifocal or diffuse regression-associated fibro-inflammatory changes#, with viable tumor in sheets, streaks, or nodules, to extensive regression-associated fibro-inflammatory changes with multifocal residual tumor which is easily identifiable</w:t>
            </w:r>
          </w:p>
        </w:tc>
      </w:tr>
      <w:tr w:rsidR="00C2460D" w:rsidRPr="00EB7305" w14:paraId="7518D84C" w14:textId="77777777" w:rsidTr="00EB7305">
        <w:trPr>
          <w:divId w:val="1532303527"/>
          <w:trHeight w:val="1683"/>
        </w:trPr>
        <w:tc>
          <w:tcPr>
            <w:tcW w:w="5000" w:type="pct"/>
            <w:tcBorders>
              <w:top w:val="single" w:sz="4" w:space="0" w:color="auto"/>
              <w:left w:val="single" w:sz="4" w:space="0" w:color="auto"/>
              <w:bottom w:val="single" w:sz="4" w:space="0" w:color="auto"/>
              <w:right w:val="single" w:sz="4" w:space="0" w:color="auto"/>
            </w:tcBorders>
            <w:vAlign w:val="center"/>
            <w:hideMark/>
          </w:tcPr>
          <w:p w14:paraId="1C28BB6C" w14:textId="77777777" w:rsidR="00582E69" w:rsidRPr="00EB7305" w:rsidRDefault="00582E69" w:rsidP="00EB7305">
            <w:pPr>
              <w:spacing w:after="0" w:line="276" w:lineRule="auto"/>
              <w:jc w:val="both"/>
              <w:rPr>
                <w:rFonts w:ascii="Arial" w:hAnsi="Arial" w:cs="Arial"/>
                <w:sz w:val="18"/>
                <w:szCs w:val="18"/>
              </w:rPr>
            </w:pPr>
            <w:r w:rsidRPr="00EB7305">
              <w:rPr>
                <w:rStyle w:val="Strong"/>
                <w:rFonts w:ascii="Arial" w:hAnsi="Arial" w:cs="Arial"/>
                <w:bCs w:val="0"/>
                <w:sz w:val="18"/>
                <w:szCs w:val="18"/>
              </w:rPr>
              <w:t xml:space="preserve">CRS 3: Complete or near-complete response with no residual tumor OR minimal </w:t>
            </w:r>
            <w:r w:rsidRPr="00EB7305">
              <w:rPr>
                <w:rStyle w:val="Emphasis"/>
                <w:rFonts w:ascii="Arial" w:hAnsi="Arial" w:cs="Arial"/>
                <w:b/>
                <w:iCs w:val="0"/>
                <w:sz w:val="18"/>
                <w:szCs w:val="18"/>
              </w:rPr>
              <w:t>irregularly</w:t>
            </w:r>
            <w:r w:rsidRPr="00EB7305">
              <w:rPr>
                <w:rStyle w:val="Strong"/>
                <w:rFonts w:ascii="Arial" w:hAnsi="Arial" w:cs="Arial"/>
                <w:bCs w:val="0"/>
                <w:sz w:val="18"/>
                <w:szCs w:val="18"/>
              </w:rPr>
              <w:t xml:space="preserve"> scattered tumor foci seen as individual cells, cell groups, or nodules up to 2 mm in maximum </w:t>
            </w:r>
            <w:proofErr w:type="gramStart"/>
            <w:r w:rsidRPr="00EB7305">
              <w:rPr>
                <w:rStyle w:val="Strong"/>
                <w:rFonts w:ascii="Arial" w:hAnsi="Arial" w:cs="Arial"/>
                <w:bCs w:val="0"/>
                <w:sz w:val="18"/>
                <w:szCs w:val="18"/>
              </w:rPr>
              <w:t>size</w:t>
            </w:r>
            <w:proofErr w:type="gramEnd"/>
          </w:p>
          <w:p w14:paraId="61AAEB7C" w14:textId="77777777" w:rsidR="00582E69" w:rsidRPr="00EB7305" w:rsidRDefault="00582E69" w:rsidP="00EB7305">
            <w:pPr>
              <w:spacing w:after="0" w:line="276" w:lineRule="auto"/>
              <w:jc w:val="both"/>
              <w:rPr>
                <w:rFonts w:ascii="Arial" w:hAnsi="Arial" w:cs="Arial"/>
                <w:sz w:val="18"/>
                <w:szCs w:val="18"/>
              </w:rPr>
            </w:pPr>
            <w:r w:rsidRPr="00EB7305">
              <w:rPr>
                <w:rFonts w:ascii="Arial" w:hAnsi="Arial" w:cs="Arial"/>
                <w:sz w:val="18"/>
                <w:szCs w:val="18"/>
              </w:rPr>
              <w:t>Mainly regression-associated fibro-inflammatory changes or, in rare cases, no/very little residual tumor in complete absence of any inflammatory response; advisable to record whether “no residual tumor” or “microscopic residual tumor present”</w:t>
            </w:r>
          </w:p>
        </w:tc>
      </w:tr>
    </w:tbl>
    <w:p w14:paraId="64F58DF4" w14:textId="77777777" w:rsidR="00EB7305" w:rsidRDefault="00582E69" w:rsidP="00EB7305">
      <w:pPr>
        <w:pStyle w:val="NormalWeb"/>
        <w:spacing w:before="0" w:beforeAutospacing="0" w:after="0" w:afterAutospacing="0" w:line="276" w:lineRule="auto"/>
        <w:jc w:val="both"/>
        <w:divId w:val="1532303527"/>
        <w:rPr>
          <w:rStyle w:val="Emphasis"/>
          <w:rFonts w:ascii="Arial" w:hAnsi="Arial" w:cs="Arial"/>
          <w:sz w:val="20"/>
          <w:szCs w:val="20"/>
          <w:lang w:val="en"/>
        </w:rPr>
      </w:pPr>
      <w:r w:rsidRPr="00883D96">
        <w:rPr>
          <w:rStyle w:val="Emphasis"/>
          <w:rFonts w:ascii="Arial" w:hAnsi="Arial" w:cs="Arial"/>
          <w:sz w:val="20"/>
          <w:szCs w:val="20"/>
          <w:lang w:val="en"/>
        </w:rPr>
        <w:t># Regression-associated fibro-inflammatory changes: Fibrosis associated with macrophages, including foam cells, mixed inflammatory cells, and psammoma bodies; to distinguish from tumor-related inflammation or desmoplasia.</w:t>
      </w:r>
    </w:p>
    <w:p w14:paraId="149C215F" w14:textId="77777777" w:rsidR="00EB7305" w:rsidRDefault="00EB7305" w:rsidP="00EB7305">
      <w:pPr>
        <w:pStyle w:val="NormalWeb"/>
        <w:spacing w:before="0" w:beforeAutospacing="0" w:after="0" w:afterAutospacing="0" w:line="276" w:lineRule="auto"/>
        <w:jc w:val="both"/>
        <w:divId w:val="1532303527"/>
        <w:rPr>
          <w:rStyle w:val="Emphasis"/>
          <w:rFonts w:ascii="Arial" w:hAnsi="Arial" w:cs="Arial"/>
          <w:sz w:val="20"/>
          <w:szCs w:val="20"/>
          <w:lang w:val="en"/>
        </w:rPr>
      </w:pPr>
    </w:p>
    <w:p w14:paraId="5028606C" w14:textId="77777777" w:rsidR="00EB7305" w:rsidRDefault="00582E69" w:rsidP="00EB7305">
      <w:pPr>
        <w:pStyle w:val="NormalWeb"/>
        <w:spacing w:before="0" w:beforeAutospacing="0" w:after="0" w:afterAutospacing="0" w:line="276" w:lineRule="auto"/>
        <w:jc w:val="both"/>
        <w:divId w:val="1532303527"/>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96" w:name="R52813"/>
    </w:p>
    <w:p w14:paraId="101EC7FF" w14:textId="77777777" w:rsidR="00EB7305" w:rsidRPr="00EB7305" w:rsidRDefault="00582E69" w:rsidP="00EB7305">
      <w:pPr>
        <w:pStyle w:val="NormalWeb"/>
        <w:numPr>
          <w:ilvl w:val="0"/>
          <w:numId w:val="13"/>
        </w:numPr>
        <w:spacing w:before="0" w:beforeAutospacing="0" w:after="0" w:afterAutospacing="0" w:line="276" w:lineRule="auto"/>
        <w:jc w:val="both"/>
        <w:divId w:val="1532303527"/>
        <w:rPr>
          <w:rFonts w:ascii="Arial" w:hAnsi="Arial" w:cs="Arial"/>
          <w:sz w:val="20"/>
          <w:szCs w:val="20"/>
          <w:lang w:val="en"/>
        </w:rPr>
      </w:pPr>
      <w:r w:rsidRPr="00883D96">
        <w:rPr>
          <w:rFonts w:ascii="Arial" w:eastAsia="Times New Roman" w:hAnsi="Arial" w:cs="Arial"/>
          <w:sz w:val="20"/>
          <w:szCs w:val="20"/>
          <w:lang w:val="en"/>
        </w:rPr>
        <w:t xml:space="preserve">Böhm S, Faruqi A, Said I, et al. Chemotherapy response score: development and validation of a system to quantify histopathologic response to neoadjuvant chemotherapy in </w:t>
      </w:r>
      <w:proofErr w:type="spellStart"/>
      <w:r w:rsidRPr="00883D96">
        <w:rPr>
          <w:rFonts w:ascii="Arial" w:eastAsia="Times New Roman" w:hAnsi="Arial" w:cs="Arial"/>
          <w:sz w:val="20"/>
          <w:szCs w:val="20"/>
          <w:lang w:val="en"/>
        </w:rPr>
        <w:t>tubo</w:t>
      </w:r>
      <w:proofErr w:type="spellEnd"/>
      <w:r w:rsidRPr="00883D96">
        <w:rPr>
          <w:rFonts w:ascii="Arial" w:eastAsia="Times New Roman" w:hAnsi="Arial" w:cs="Arial"/>
          <w:sz w:val="20"/>
          <w:szCs w:val="20"/>
          <w:lang w:val="en"/>
        </w:rPr>
        <w:t xml:space="preserve">-ovarian high-grade serous carcinoma. </w:t>
      </w:r>
      <w:r w:rsidRPr="00883D96">
        <w:rPr>
          <w:rStyle w:val="Emphasis"/>
          <w:rFonts w:ascii="Arial" w:eastAsia="Times New Roman" w:hAnsi="Arial" w:cs="Arial"/>
          <w:sz w:val="20"/>
          <w:szCs w:val="20"/>
          <w:lang w:val="en"/>
        </w:rPr>
        <w:t>J Clin Oncol</w:t>
      </w:r>
      <w:r w:rsidRPr="00883D96">
        <w:rPr>
          <w:rFonts w:ascii="Arial" w:eastAsia="Times New Roman" w:hAnsi="Arial" w:cs="Arial"/>
          <w:sz w:val="20"/>
          <w:szCs w:val="20"/>
          <w:lang w:val="en"/>
        </w:rPr>
        <w:t>. 2015;33(22):2457-2463.</w:t>
      </w:r>
      <w:bookmarkStart w:id="97" w:name="R52812"/>
      <w:bookmarkEnd w:id="96"/>
    </w:p>
    <w:p w14:paraId="22BCCD6D" w14:textId="77777777" w:rsidR="00EB7305" w:rsidRPr="00EB7305" w:rsidRDefault="00582E69" w:rsidP="00EB7305">
      <w:pPr>
        <w:pStyle w:val="NormalWeb"/>
        <w:numPr>
          <w:ilvl w:val="0"/>
          <w:numId w:val="13"/>
        </w:numPr>
        <w:spacing w:before="0" w:beforeAutospacing="0" w:after="0" w:afterAutospacing="0" w:line="276" w:lineRule="auto"/>
        <w:jc w:val="both"/>
        <w:divId w:val="1532303527"/>
        <w:rPr>
          <w:rFonts w:ascii="Arial" w:hAnsi="Arial" w:cs="Arial"/>
          <w:sz w:val="20"/>
          <w:szCs w:val="20"/>
          <w:lang w:val="en"/>
        </w:rPr>
      </w:pPr>
      <w:r w:rsidRPr="00EB7305">
        <w:rPr>
          <w:rFonts w:ascii="Arial" w:eastAsia="Times New Roman" w:hAnsi="Arial" w:cs="Arial"/>
          <w:sz w:val="20"/>
          <w:szCs w:val="20"/>
          <w:lang w:val="en"/>
        </w:rPr>
        <w:t xml:space="preserve">Cohen PA, Powell A, Böhm S, et al. Pathological chemotherapy response score is prognostic in </w:t>
      </w:r>
      <w:proofErr w:type="spellStart"/>
      <w:r w:rsidRPr="00EB7305">
        <w:rPr>
          <w:rFonts w:ascii="Arial" w:eastAsia="Times New Roman" w:hAnsi="Arial" w:cs="Arial"/>
          <w:sz w:val="20"/>
          <w:szCs w:val="20"/>
          <w:lang w:val="en"/>
        </w:rPr>
        <w:t>tubo</w:t>
      </w:r>
      <w:proofErr w:type="spellEnd"/>
      <w:r w:rsidRPr="00EB7305">
        <w:rPr>
          <w:rFonts w:ascii="Arial" w:eastAsia="Times New Roman" w:hAnsi="Arial" w:cs="Arial"/>
          <w:sz w:val="20"/>
          <w:szCs w:val="20"/>
          <w:lang w:val="en"/>
        </w:rPr>
        <w:t xml:space="preserve">-ovarian high-grade serous carcinoma: a systematic review and meta-analysis of individual patient data.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Oncol</w:t>
      </w:r>
      <w:r w:rsidRPr="00EB7305">
        <w:rPr>
          <w:rFonts w:ascii="Arial" w:eastAsia="Times New Roman" w:hAnsi="Arial" w:cs="Arial"/>
          <w:sz w:val="20"/>
          <w:szCs w:val="20"/>
          <w:lang w:val="en"/>
        </w:rPr>
        <w:t>. 2019;154(2):441-448.</w:t>
      </w:r>
      <w:bookmarkStart w:id="98" w:name="N11974"/>
      <w:bookmarkEnd w:id="97"/>
    </w:p>
    <w:p w14:paraId="44FA8C2A" w14:textId="77777777" w:rsidR="00EB7305" w:rsidRDefault="00EB7305" w:rsidP="00EB7305">
      <w:pPr>
        <w:pStyle w:val="NormalWeb"/>
        <w:spacing w:before="0" w:beforeAutospacing="0" w:after="0" w:afterAutospacing="0" w:line="276" w:lineRule="auto"/>
        <w:jc w:val="both"/>
        <w:divId w:val="1532303527"/>
        <w:rPr>
          <w:rFonts w:ascii="Arial" w:eastAsia="Times New Roman" w:hAnsi="Arial" w:cs="Arial"/>
          <w:sz w:val="20"/>
          <w:szCs w:val="20"/>
          <w:lang w:val="en"/>
        </w:rPr>
      </w:pPr>
    </w:p>
    <w:p w14:paraId="64E08AB1" w14:textId="77777777" w:rsidR="00EB7305" w:rsidRDefault="00582E69" w:rsidP="00EB7305">
      <w:pPr>
        <w:pStyle w:val="NormalWeb"/>
        <w:spacing w:before="0" w:beforeAutospacing="0" w:after="0" w:afterAutospacing="0" w:line="276" w:lineRule="auto"/>
        <w:jc w:val="both"/>
        <w:divId w:val="1532303527"/>
        <w:rPr>
          <w:rFonts w:ascii="Arial" w:eastAsia="Times New Roman" w:hAnsi="Arial" w:cs="Arial"/>
          <w:b/>
          <w:bCs/>
          <w:sz w:val="20"/>
          <w:szCs w:val="20"/>
          <w:lang w:val="en"/>
        </w:rPr>
      </w:pPr>
      <w:r w:rsidRPr="00EB7305">
        <w:rPr>
          <w:rFonts w:ascii="Arial" w:eastAsia="Times New Roman" w:hAnsi="Arial" w:cs="Arial"/>
          <w:b/>
          <w:bCs/>
          <w:sz w:val="20"/>
          <w:szCs w:val="20"/>
          <w:lang w:val="en"/>
        </w:rPr>
        <w:lastRenderedPageBreak/>
        <w:t xml:space="preserve">L. </w:t>
      </w:r>
      <w:proofErr w:type="spellStart"/>
      <w:r w:rsidRPr="00EB7305">
        <w:rPr>
          <w:rFonts w:ascii="Arial" w:eastAsia="Times New Roman" w:hAnsi="Arial" w:cs="Arial"/>
          <w:b/>
          <w:bCs/>
          <w:sz w:val="20"/>
          <w:szCs w:val="20"/>
          <w:lang w:val="en"/>
        </w:rPr>
        <w:t>pTNM</w:t>
      </w:r>
      <w:proofErr w:type="spellEnd"/>
      <w:r w:rsidRPr="00EB7305">
        <w:rPr>
          <w:rFonts w:ascii="Arial" w:eastAsia="Times New Roman" w:hAnsi="Arial" w:cs="Arial"/>
          <w:b/>
          <w:bCs/>
          <w:sz w:val="20"/>
          <w:szCs w:val="20"/>
          <w:lang w:val="en"/>
        </w:rPr>
        <w:t xml:space="preserve"> Classification</w:t>
      </w:r>
      <w:bookmarkEnd w:id="98"/>
    </w:p>
    <w:p w14:paraId="22AD8F0C"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In view of the role of the pathologist in the staging of cancers, the staging system for ovarian cancer endorsed by the American Joint Committee on Cancer (AJCC) and the International Union Against Cancer (UICC), as well as the parallel system formulated by the International Federation of Gynecology and Obstetrics (FIGO), are recommended.</w:t>
      </w:r>
      <w:hyperlink w:anchor="R52816" w:tooltip="Amin MB, Edge SB, Greene FL, et al, eds. AJCC Cancer Staging&#10;Manual. 8th ed. New York, NY: Springer; 2017." w:history="1">
        <w:r w:rsidRPr="00883D96">
          <w:rPr>
            <w:rStyle w:val="Hyperlink"/>
            <w:rFonts w:ascii="Arial" w:hAnsi="Arial" w:cs="Arial"/>
            <w:sz w:val="20"/>
            <w:szCs w:val="20"/>
            <w:vertAlign w:val="superscript"/>
            <w:lang w:val="en"/>
          </w:rPr>
          <w:t>1,</w:t>
        </w:r>
      </w:hyperlink>
      <w:hyperlink w:anchor="R52818" w:tooltip="Wittekind CH, Henson DE, Hutter RVP, Sobin LH. TNM&#10;Supplement: A Commentary on Uniform Use. 2nd ed. New York, NY: Wiley-Liss;&#10;2001." w:history="1">
        <w:r w:rsidRPr="00883D96">
          <w:rPr>
            <w:rStyle w:val="Hyperlink"/>
            <w:rFonts w:ascii="Arial" w:hAnsi="Arial" w:cs="Arial"/>
            <w:sz w:val="20"/>
            <w:szCs w:val="20"/>
            <w:vertAlign w:val="superscript"/>
            <w:lang w:val="en"/>
          </w:rPr>
          <w:t>2,</w:t>
        </w:r>
      </w:hyperlink>
      <w:hyperlink w:anchor="R52817" w:tooltip="Brierley JD, Gospodarowicz M, Wittekind Ch, eds. TNM&#10;Classification of Malignant Tumors. 8th ed. Oxford, UK: Wiley; 2016." w:history="1">
        <w:r w:rsidRPr="00883D96">
          <w:rPr>
            <w:rStyle w:val="Hyperlink"/>
            <w:rFonts w:ascii="Arial" w:hAnsi="Arial" w:cs="Arial"/>
            <w:sz w:val="20"/>
            <w:szCs w:val="20"/>
            <w:vertAlign w:val="superscript"/>
            <w:lang w:val="en"/>
          </w:rPr>
          <w:t>3,</w:t>
        </w:r>
      </w:hyperlink>
      <w:hyperlink w:anchor="R52819" w:tooltip="Bhatla N, Denny L. eds. FIGO Cancer Report 2018. Int J&#10;Gynaecol Obstet. 2018;143." w:history="1">
        <w:r w:rsidRPr="00883D96">
          <w:rPr>
            <w:rStyle w:val="Hyperlink"/>
            <w:rFonts w:ascii="Arial" w:hAnsi="Arial" w:cs="Arial"/>
            <w:sz w:val="20"/>
            <w:szCs w:val="20"/>
            <w:vertAlign w:val="superscript"/>
            <w:lang w:val="en"/>
          </w:rPr>
          <w:t>4</w:t>
        </w:r>
      </w:hyperlink>
      <w:r w:rsidRPr="00883D96">
        <w:rPr>
          <w:rFonts w:ascii="Arial" w:hAnsi="Arial" w:cs="Arial"/>
          <w:sz w:val="20"/>
          <w:szCs w:val="20"/>
          <w:lang w:val="en"/>
        </w:rPr>
        <w:t> This does not preclude the use of other staging systems.</w:t>
      </w:r>
    </w:p>
    <w:p w14:paraId="26C3EF27"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531005C1"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By AJCC/UICC convention, the designation “</w:t>
      </w:r>
      <w:proofErr w:type="spellStart"/>
      <w:r w:rsidRPr="00883D96">
        <w:rPr>
          <w:rFonts w:ascii="Arial" w:hAnsi="Arial" w:cs="Arial"/>
          <w:sz w:val="20"/>
          <w:szCs w:val="20"/>
          <w:lang w:val="en"/>
        </w:rPr>
        <w:t>cT</w:t>
      </w:r>
      <w:proofErr w:type="spellEnd"/>
      <w:r w:rsidRPr="00883D96">
        <w:rPr>
          <w:rFonts w:ascii="Arial" w:hAnsi="Arial" w:cs="Arial"/>
          <w:sz w:val="20"/>
          <w:szCs w:val="20"/>
          <w:lang w:val="en"/>
        </w:rPr>
        <w:t xml:space="preserve">” refers to a primary tumor that has not been previously treated. The symbol “p” refers to the pathologic classification of the TNM, as opposed to the clinical classification, and the pathologist’s contribution is based on gross and microscopic examination after primary surgical treatment. </w:t>
      </w:r>
      <w:proofErr w:type="spellStart"/>
      <w:r w:rsidRPr="00883D96">
        <w:rPr>
          <w:rFonts w:ascii="Arial" w:hAnsi="Arial" w:cs="Arial"/>
          <w:sz w:val="20"/>
          <w:szCs w:val="20"/>
          <w:lang w:val="en"/>
        </w:rPr>
        <w:t>pT</w:t>
      </w:r>
      <w:proofErr w:type="spellEnd"/>
      <w:r w:rsidRPr="00883D96">
        <w:rPr>
          <w:rFonts w:ascii="Arial" w:hAnsi="Arial" w:cs="Arial"/>
          <w:sz w:val="20"/>
          <w:szCs w:val="20"/>
          <w:lang w:val="en"/>
        </w:rPr>
        <w:t xml:space="preserve"> entails a surgical treatment resection of the primary tumor or biopsy adequate to evaluate the highest </w:t>
      </w:r>
      <w:proofErr w:type="spellStart"/>
      <w:r w:rsidRPr="00883D96">
        <w:rPr>
          <w:rFonts w:ascii="Arial" w:hAnsi="Arial" w:cs="Arial"/>
          <w:sz w:val="20"/>
          <w:szCs w:val="20"/>
          <w:lang w:val="en"/>
        </w:rPr>
        <w:t>pT</w:t>
      </w:r>
      <w:proofErr w:type="spellEnd"/>
      <w:r w:rsidRPr="00883D96">
        <w:rPr>
          <w:rFonts w:ascii="Arial" w:hAnsi="Arial" w:cs="Arial"/>
          <w:sz w:val="20"/>
          <w:szCs w:val="20"/>
          <w:lang w:val="en"/>
        </w:rPr>
        <w:t xml:space="preserve"> category and highest </w:t>
      </w:r>
      <w:proofErr w:type="spellStart"/>
      <w:r w:rsidRPr="00883D96">
        <w:rPr>
          <w:rFonts w:ascii="Arial" w:hAnsi="Arial" w:cs="Arial"/>
          <w:sz w:val="20"/>
          <w:szCs w:val="20"/>
          <w:lang w:val="en"/>
        </w:rPr>
        <w:t>pN</w:t>
      </w:r>
      <w:proofErr w:type="spellEnd"/>
      <w:r w:rsidRPr="00883D96">
        <w:rPr>
          <w:rFonts w:ascii="Arial" w:hAnsi="Arial" w:cs="Arial"/>
          <w:sz w:val="20"/>
          <w:szCs w:val="20"/>
          <w:lang w:val="en"/>
        </w:rPr>
        <w:t xml:space="preserve"> categories, </w:t>
      </w:r>
      <w:proofErr w:type="spellStart"/>
      <w:r w:rsidRPr="00883D96">
        <w:rPr>
          <w:rFonts w:ascii="Arial" w:hAnsi="Arial" w:cs="Arial"/>
          <w:sz w:val="20"/>
          <w:szCs w:val="20"/>
          <w:lang w:val="en"/>
        </w:rPr>
        <w:t>pN</w:t>
      </w:r>
      <w:proofErr w:type="spellEnd"/>
      <w:r w:rsidRPr="00883D96">
        <w:rPr>
          <w:rFonts w:ascii="Arial" w:hAnsi="Arial" w:cs="Arial"/>
          <w:sz w:val="20"/>
          <w:szCs w:val="20"/>
          <w:lang w:val="en"/>
        </w:rPr>
        <w:t xml:space="preserve"> entails removal or biopsy of nodes adequate to validate lymph node metastasis, and </w:t>
      </w:r>
      <w:proofErr w:type="spellStart"/>
      <w:r w:rsidRPr="00883D96">
        <w:rPr>
          <w:rFonts w:ascii="Arial" w:hAnsi="Arial" w:cs="Arial"/>
          <w:sz w:val="20"/>
          <w:szCs w:val="20"/>
          <w:lang w:val="en"/>
        </w:rPr>
        <w:t>pM</w:t>
      </w:r>
      <w:proofErr w:type="spellEnd"/>
      <w:r w:rsidRPr="00883D96">
        <w:rPr>
          <w:rFonts w:ascii="Arial" w:hAnsi="Arial" w:cs="Arial"/>
          <w:sz w:val="20"/>
          <w:szCs w:val="20"/>
          <w:lang w:val="en"/>
        </w:rPr>
        <w:t xml:space="preserve"> implies microscopic examination of distant lesions. Clinical classification (</w:t>
      </w:r>
      <w:proofErr w:type="spellStart"/>
      <w:r w:rsidRPr="00883D96">
        <w:rPr>
          <w:rFonts w:ascii="Arial" w:hAnsi="Arial" w:cs="Arial"/>
          <w:sz w:val="20"/>
          <w:szCs w:val="20"/>
          <w:lang w:val="en"/>
        </w:rPr>
        <w:t>cTNM</w:t>
      </w:r>
      <w:proofErr w:type="spellEnd"/>
      <w:r w:rsidRPr="00883D96">
        <w:rPr>
          <w:rFonts w:ascii="Arial" w:hAnsi="Arial" w:cs="Arial"/>
          <w:sz w:val="20"/>
          <w:szCs w:val="20"/>
          <w:lang w:val="en"/>
        </w:rPr>
        <w:t>) is usually carried out by the referring physician before treatment during initial evaluation of the patient. Pathologic classification (</w:t>
      </w:r>
      <w:proofErr w:type="spellStart"/>
      <w:r w:rsidRPr="00883D96">
        <w:rPr>
          <w:rFonts w:ascii="Arial" w:hAnsi="Arial" w:cs="Arial"/>
          <w:sz w:val="20"/>
          <w:szCs w:val="20"/>
          <w:lang w:val="en"/>
        </w:rPr>
        <w:t>pTNM</w:t>
      </w:r>
      <w:proofErr w:type="spellEnd"/>
      <w:r w:rsidRPr="00883D96">
        <w:rPr>
          <w:rFonts w:ascii="Arial" w:hAnsi="Arial" w:cs="Arial"/>
          <w:sz w:val="20"/>
          <w:szCs w:val="20"/>
          <w:lang w:val="en"/>
        </w:rPr>
        <w:t xml:space="preserve">) must be assigned by the managing physician based on the clinical stage information, the operative findings, and the gross and microscopic examination of the surgical resection specimen. The pathologist provides vital information, but it is not the patient’s final </w:t>
      </w:r>
      <w:proofErr w:type="spellStart"/>
      <w:r w:rsidRPr="00883D96">
        <w:rPr>
          <w:rFonts w:ascii="Arial" w:hAnsi="Arial" w:cs="Arial"/>
          <w:sz w:val="20"/>
          <w:szCs w:val="20"/>
          <w:lang w:val="en"/>
        </w:rPr>
        <w:t>pT</w:t>
      </w:r>
      <w:proofErr w:type="spellEnd"/>
      <w:r w:rsidRPr="00883D96">
        <w:rPr>
          <w:rFonts w:ascii="Arial" w:hAnsi="Arial" w:cs="Arial"/>
          <w:sz w:val="20"/>
          <w:szCs w:val="20"/>
          <w:lang w:val="en"/>
        </w:rPr>
        <w:t xml:space="preserve">, </w:t>
      </w:r>
      <w:proofErr w:type="spellStart"/>
      <w:r w:rsidRPr="00883D96">
        <w:rPr>
          <w:rFonts w:ascii="Arial" w:hAnsi="Arial" w:cs="Arial"/>
          <w:sz w:val="20"/>
          <w:szCs w:val="20"/>
          <w:lang w:val="en"/>
        </w:rPr>
        <w:t>pN</w:t>
      </w:r>
      <w:proofErr w:type="spellEnd"/>
      <w:r w:rsidRPr="00883D96">
        <w:rPr>
          <w:rFonts w:ascii="Arial" w:hAnsi="Arial" w:cs="Arial"/>
          <w:sz w:val="20"/>
          <w:szCs w:val="20"/>
          <w:lang w:val="en"/>
        </w:rPr>
        <w:t xml:space="preserve">, and/or </w:t>
      </w:r>
      <w:proofErr w:type="spellStart"/>
      <w:r w:rsidRPr="00883D96">
        <w:rPr>
          <w:rFonts w:ascii="Arial" w:hAnsi="Arial" w:cs="Arial"/>
          <w:sz w:val="20"/>
          <w:szCs w:val="20"/>
          <w:lang w:val="en"/>
        </w:rPr>
        <w:t>pM</w:t>
      </w:r>
      <w:proofErr w:type="spellEnd"/>
      <w:r w:rsidRPr="00883D96">
        <w:rPr>
          <w:rFonts w:ascii="Arial" w:hAnsi="Arial" w:cs="Arial"/>
          <w:sz w:val="20"/>
          <w:szCs w:val="20"/>
          <w:lang w:val="en"/>
        </w:rPr>
        <w:t xml:space="preserve"> categories.</w:t>
      </w:r>
    </w:p>
    <w:p w14:paraId="729EC349"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2BA71E28"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 xml:space="preserve">Pathologic staging is usually performed after surgical resection of the primary tumor. Biopsies of all frequently involved sites, such as the </w:t>
      </w:r>
      <w:proofErr w:type="spellStart"/>
      <w:r w:rsidRPr="00883D96">
        <w:rPr>
          <w:rFonts w:ascii="Arial" w:hAnsi="Arial" w:cs="Arial"/>
          <w:sz w:val="20"/>
          <w:szCs w:val="20"/>
          <w:lang w:val="en"/>
        </w:rPr>
        <w:t>omentum</w:t>
      </w:r>
      <w:proofErr w:type="spellEnd"/>
      <w:r w:rsidRPr="00883D96">
        <w:rPr>
          <w:rFonts w:ascii="Arial" w:hAnsi="Arial" w:cs="Arial"/>
          <w:sz w:val="20"/>
          <w:szCs w:val="20"/>
          <w:lang w:val="en"/>
        </w:rPr>
        <w:t xml:space="preserve">, mesentery, diaphragm, peritoneal surfaces, pelvic nodes, and para-aortic nodes, are required for ideal staging of early disease. For example, a patient can be confidently coded as stage IA (T1 N0 M0), if negative biopsies of </w:t>
      </w:r>
      <w:proofErr w:type="gramStart"/>
      <w:r w:rsidRPr="00883D96">
        <w:rPr>
          <w:rFonts w:ascii="Arial" w:hAnsi="Arial" w:cs="Arial"/>
          <w:sz w:val="20"/>
          <w:szCs w:val="20"/>
          <w:lang w:val="en"/>
        </w:rPr>
        <w:t>all of</w:t>
      </w:r>
      <w:proofErr w:type="gramEnd"/>
      <w:r w:rsidRPr="00883D96">
        <w:rPr>
          <w:rFonts w:ascii="Arial" w:hAnsi="Arial" w:cs="Arial"/>
          <w:sz w:val="20"/>
          <w:szCs w:val="20"/>
          <w:lang w:val="en"/>
        </w:rPr>
        <w:t xml:space="preserve"> the aforementioned sites are obtained to exclude microscopic metastases. Pathologic staging depends on pathologic documentation of the anatomic extent of disease, </w:t>
      </w:r>
      <w:proofErr w:type="gramStart"/>
      <w:r w:rsidRPr="00883D96">
        <w:rPr>
          <w:rFonts w:ascii="Arial" w:hAnsi="Arial" w:cs="Arial"/>
          <w:sz w:val="20"/>
          <w:szCs w:val="20"/>
          <w:lang w:val="en"/>
        </w:rPr>
        <w:t>whether or not</w:t>
      </w:r>
      <w:proofErr w:type="gramEnd"/>
      <w:r w:rsidRPr="00883D96">
        <w:rPr>
          <w:rFonts w:ascii="Arial" w:hAnsi="Arial" w:cs="Arial"/>
          <w:sz w:val="20"/>
          <w:szCs w:val="20"/>
          <w:lang w:val="en"/>
        </w:rPr>
        <w:t xml:space="preserve">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451862ED"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07440B32"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u w:val="single"/>
          <w:lang w:val="en"/>
        </w:rPr>
      </w:pPr>
      <w:r w:rsidRPr="00883D96">
        <w:rPr>
          <w:rFonts w:ascii="Arial" w:hAnsi="Arial" w:cs="Arial"/>
          <w:sz w:val="20"/>
          <w:szCs w:val="20"/>
          <w:u w:val="single"/>
          <w:lang w:val="en"/>
        </w:rPr>
        <w:t>TNM Stage Classifications</w:t>
      </w:r>
    </w:p>
    <w:p w14:paraId="40301AF7"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 xml:space="preserve">The “y” prefix indicates those cases in which classification is performed during or following initial multimodality therapy (i.e., neoadjuvant chemotherapy, radiation therapy, or both chemotherapy and radiation therapy); prior hormonal therapy does not qualify for a “y” prefix. The </w:t>
      </w:r>
      <w:proofErr w:type="spellStart"/>
      <w:r w:rsidRPr="00883D96">
        <w:rPr>
          <w:rFonts w:ascii="Arial" w:hAnsi="Arial" w:cs="Arial"/>
          <w:sz w:val="20"/>
          <w:szCs w:val="20"/>
          <w:lang w:val="en"/>
        </w:rPr>
        <w:t>cTNM</w:t>
      </w:r>
      <w:proofErr w:type="spellEnd"/>
      <w:r w:rsidRPr="00883D96">
        <w:rPr>
          <w:rFonts w:ascii="Arial" w:hAnsi="Arial" w:cs="Arial"/>
          <w:sz w:val="20"/>
          <w:szCs w:val="20"/>
          <w:lang w:val="en"/>
        </w:rPr>
        <w:t xml:space="preserve"> or </w:t>
      </w:r>
      <w:proofErr w:type="spellStart"/>
      <w:r w:rsidRPr="00883D96">
        <w:rPr>
          <w:rFonts w:ascii="Arial" w:hAnsi="Arial" w:cs="Arial"/>
          <w:sz w:val="20"/>
          <w:szCs w:val="20"/>
          <w:lang w:val="en"/>
        </w:rPr>
        <w:t>pTNM</w:t>
      </w:r>
      <w:proofErr w:type="spellEnd"/>
      <w:r w:rsidRPr="00883D96">
        <w:rPr>
          <w:rFonts w:ascii="Arial" w:hAnsi="Arial" w:cs="Arial"/>
          <w:sz w:val="20"/>
          <w:szCs w:val="20"/>
          <w:lang w:val="en"/>
        </w:rPr>
        <w:t xml:space="preserve"> category is identified by a “y” prefix. The </w:t>
      </w:r>
      <w:proofErr w:type="spellStart"/>
      <w:r w:rsidRPr="00883D96">
        <w:rPr>
          <w:rFonts w:ascii="Arial" w:hAnsi="Arial" w:cs="Arial"/>
          <w:sz w:val="20"/>
          <w:szCs w:val="20"/>
          <w:lang w:val="en"/>
        </w:rPr>
        <w:t>ycTNM</w:t>
      </w:r>
      <w:proofErr w:type="spellEnd"/>
      <w:r w:rsidRPr="00883D96">
        <w:rPr>
          <w:rFonts w:ascii="Arial" w:hAnsi="Arial" w:cs="Arial"/>
          <w:sz w:val="20"/>
          <w:szCs w:val="20"/>
          <w:lang w:val="en"/>
        </w:rPr>
        <w:t xml:space="preserve"> or </w:t>
      </w:r>
      <w:proofErr w:type="spellStart"/>
      <w:r w:rsidRPr="00883D96">
        <w:rPr>
          <w:rFonts w:ascii="Arial" w:hAnsi="Arial" w:cs="Arial"/>
          <w:sz w:val="20"/>
          <w:szCs w:val="20"/>
          <w:lang w:val="en"/>
        </w:rPr>
        <w:t>ypTNM</w:t>
      </w:r>
      <w:proofErr w:type="spellEnd"/>
      <w:r w:rsidRPr="00883D96">
        <w:rPr>
          <w:rFonts w:ascii="Arial" w:hAnsi="Arial" w:cs="Arial"/>
          <w:sz w:val="20"/>
          <w:szCs w:val="20"/>
          <w:lang w:val="en"/>
        </w:rPr>
        <w:t xml:space="preserve"> categorizes the extent of tumor </w:t>
      </w:r>
      <w:proofErr w:type="gramStart"/>
      <w:r w:rsidRPr="00883D96">
        <w:rPr>
          <w:rFonts w:ascii="Arial" w:hAnsi="Arial" w:cs="Arial"/>
          <w:sz w:val="20"/>
          <w:szCs w:val="20"/>
          <w:lang w:val="en"/>
        </w:rPr>
        <w:t>actually present</w:t>
      </w:r>
      <w:proofErr w:type="gramEnd"/>
      <w:r w:rsidRPr="00883D96">
        <w:rPr>
          <w:rFonts w:ascii="Arial" w:hAnsi="Arial" w:cs="Arial"/>
          <w:sz w:val="20"/>
          <w:szCs w:val="20"/>
          <w:lang w:val="en"/>
        </w:rPr>
        <w:t xml:space="preserve"> at the time of that examination. The “y” categorization is not an estimate of tumor prior to multimodality therapy (i.e., before initiation of neoadjuvant therapy).</w:t>
      </w:r>
    </w:p>
    <w:p w14:paraId="3243A2DE"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0CE28504"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 xml:space="preserve">The “r” prefix indicates a recurrent tumor when staged after a documented disease-free interval and is identified by the “r” prefix: </w:t>
      </w:r>
      <w:proofErr w:type="spellStart"/>
      <w:r w:rsidRPr="00883D96">
        <w:rPr>
          <w:rFonts w:ascii="Arial" w:hAnsi="Arial" w:cs="Arial"/>
          <w:sz w:val="20"/>
          <w:szCs w:val="20"/>
          <w:lang w:val="en"/>
        </w:rPr>
        <w:t>rTNM</w:t>
      </w:r>
      <w:proofErr w:type="spellEnd"/>
      <w:r w:rsidRPr="00883D96">
        <w:rPr>
          <w:rFonts w:ascii="Arial" w:hAnsi="Arial" w:cs="Arial"/>
          <w:sz w:val="20"/>
          <w:szCs w:val="20"/>
          <w:lang w:val="en"/>
        </w:rPr>
        <w:t>.</w:t>
      </w:r>
    </w:p>
    <w:p w14:paraId="7C52F0E6"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471E312A"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u w:val="single"/>
          <w:lang w:val="en"/>
        </w:rPr>
      </w:pPr>
      <w:r w:rsidRPr="00883D96">
        <w:rPr>
          <w:rFonts w:ascii="Arial" w:hAnsi="Arial" w:cs="Arial"/>
          <w:sz w:val="20"/>
          <w:szCs w:val="20"/>
          <w:u w:val="single"/>
          <w:lang w:val="en"/>
        </w:rPr>
        <w:t>TNM Suffixes</w:t>
      </w:r>
    </w:p>
    <w:p w14:paraId="74AE9E98"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 xml:space="preserve">For identification of special cases of TNM or </w:t>
      </w:r>
      <w:proofErr w:type="spellStart"/>
      <w:r w:rsidRPr="00883D96">
        <w:rPr>
          <w:rFonts w:ascii="Arial" w:hAnsi="Arial" w:cs="Arial"/>
          <w:sz w:val="20"/>
          <w:szCs w:val="20"/>
          <w:lang w:val="en"/>
        </w:rPr>
        <w:t>pTNM</w:t>
      </w:r>
      <w:proofErr w:type="spellEnd"/>
      <w:r w:rsidRPr="00883D96">
        <w:rPr>
          <w:rFonts w:ascii="Arial" w:hAnsi="Arial" w:cs="Arial"/>
          <w:sz w:val="20"/>
          <w:szCs w:val="20"/>
          <w:lang w:val="en"/>
        </w:rPr>
        <w:t xml:space="preserve"> classifications, the “(m)” T suffix and “(</w:t>
      </w:r>
      <w:proofErr w:type="spellStart"/>
      <w:r w:rsidRPr="00883D96">
        <w:rPr>
          <w:rFonts w:ascii="Arial" w:hAnsi="Arial" w:cs="Arial"/>
          <w:sz w:val="20"/>
          <w:szCs w:val="20"/>
          <w:lang w:val="en"/>
        </w:rPr>
        <w:t>sn</w:t>
      </w:r>
      <w:proofErr w:type="spellEnd"/>
      <w:r w:rsidRPr="00883D96">
        <w:rPr>
          <w:rFonts w:ascii="Arial" w:hAnsi="Arial" w:cs="Arial"/>
          <w:sz w:val="20"/>
          <w:szCs w:val="20"/>
          <w:lang w:val="en"/>
        </w:rPr>
        <w:t>)” and “(f)” N suffixes are used. Although they do not affect the stage grouping, they indicate cases needing special analysis.</w:t>
      </w:r>
    </w:p>
    <w:p w14:paraId="2E04F566"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1D10CDD9"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The “(m)” T suffix indicates the presence of multiple primary synchronous tumors in a single site and is recorded in parentheses: e.g., pT1(m).</w:t>
      </w:r>
    </w:p>
    <w:p w14:paraId="17A4C7B9"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lastRenderedPageBreak/>
        <w:t>The “(</w:t>
      </w:r>
      <w:proofErr w:type="spellStart"/>
      <w:r w:rsidRPr="00883D96">
        <w:rPr>
          <w:rFonts w:ascii="Arial" w:hAnsi="Arial" w:cs="Arial"/>
          <w:sz w:val="20"/>
          <w:szCs w:val="20"/>
          <w:lang w:val="en"/>
        </w:rPr>
        <w:t>sn</w:t>
      </w:r>
      <w:proofErr w:type="spellEnd"/>
      <w:r w:rsidRPr="00883D96">
        <w:rPr>
          <w:rFonts w:ascii="Arial" w:hAnsi="Arial" w:cs="Arial"/>
          <w:sz w:val="20"/>
          <w:szCs w:val="20"/>
          <w:lang w:val="en"/>
        </w:rPr>
        <w:t>)” N suffix indicates a sentinel node procedure only, without resection of the nodal basin, was performed and is recorded in parentheses: e.g., pN1(</w:t>
      </w:r>
      <w:proofErr w:type="spellStart"/>
      <w:r w:rsidRPr="00883D96">
        <w:rPr>
          <w:rFonts w:ascii="Arial" w:hAnsi="Arial" w:cs="Arial"/>
          <w:sz w:val="20"/>
          <w:szCs w:val="20"/>
          <w:lang w:val="en"/>
        </w:rPr>
        <w:t>sn</w:t>
      </w:r>
      <w:proofErr w:type="spellEnd"/>
      <w:r w:rsidRPr="00883D96">
        <w:rPr>
          <w:rFonts w:ascii="Arial" w:hAnsi="Arial" w:cs="Arial"/>
          <w:sz w:val="20"/>
          <w:szCs w:val="20"/>
          <w:lang w:val="en"/>
        </w:rPr>
        <w:t>).</w:t>
      </w:r>
    </w:p>
    <w:p w14:paraId="2D93336C"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3A0A4D96"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The “(f)” N suffix indicates a fine needle aspiration (FNA) or core needle biopsy, without a sentinel node procedure or resection of nodal basin, was performed and is recorded in parentheses: e.g., pN1(f).</w:t>
      </w:r>
    </w:p>
    <w:p w14:paraId="56399D55"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59F21A51"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u w:val="single"/>
          <w:lang w:val="en"/>
        </w:rPr>
      </w:pPr>
      <w:r w:rsidRPr="00883D96">
        <w:rPr>
          <w:rFonts w:ascii="Arial" w:hAnsi="Arial" w:cs="Arial"/>
          <w:sz w:val="20"/>
          <w:szCs w:val="20"/>
          <w:u w:val="single"/>
          <w:lang w:val="en"/>
        </w:rPr>
        <w:t>N Category Considerations</w:t>
      </w:r>
    </w:p>
    <w:p w14:paraId="5B62EBA4" w14:textId="77777777" w:rsidR="00EB7305" w:rsidRDefault="00582E69" w:rsidP="00EB7305">
      <w:pPr>
        <w:pStyle w:val="NormalWeb"/>
        <w:spacing w:before="0" w:beforeAutospacing="0" w:after="0" w:afterAutospacing="0" w:line="276" w:lineRule="auto"/>
        <w:jc w:val="both"/>
        <w:divId w:val="1532303527"/>
        <w:rPr>
          <w:rStyle w:val="Hyperlink"/>
          <w:rFonts w:ascii="Arial" w:hAnsi="Arial" w:cs="Arial"/>
          <w:sz w:val="20"/>
          <w:szCs w:val="20"/>
          <w:vertAlign w:val="superscript"/>
          <w:lang w:val="en"/>
        </w:rPr>
      </w:pPr>
      <w:r w:rsidRPr="00883D96">
        <w:rPr>
          <w:rFonts w:ascii="Arial" w:hAnsi="Arial" w:cs="Arial"/>
          <w:sz w:val="20"/>
          <w:szCs w:val="20"/>
          <w:lang w:val="en"/>
        </w:rPr>
        <w:t>Although there is limited evidence, Stage IIIA1 is subdivided based on the 10 mm cut-off for nodal metastases, while isolated tumor cells (ITCs) are single cells or small clusters of cells not more than 0.2 mm in greatest dimension. Cases with ITCs only in lymph nodes are classified as pN0(i+). Sentinel lymph node evaluation in early stage ovarian carcinoma is under investigation and not universally applied.</w:t>
      </w:r>
      <w:hyperlink w:anchor="R52814" w:tooltip="Scambia G, Nero C, Uccella S, et al. Sentinel-node biopsy in early stage ovarian cancer: a prospective multicentre study (SELLY). Int J Gynecol Cancer. 2019;29(9):1437-1439." w:history="1">
        <w:r w:rsidRPr="00883D96">
          <w:rPr>
            <w:rStyle w:val="Hyperlink"/>
            <w:rFonts w:ascii="Arial" w:hAnsi="Arial" w:cs="Arial"/>
            <w:sz w:val="20"/>
            <w:szCs w:val="20"/>
            <w:vertAlign w:val="superscript"/>
            <w:lang w:val="en"/>
          </w:rPr>
          <w:t>5,</w:t>
        </w:r>
      </w:hyperlink>
      <w:hyperlink w:anchor="R52815" w:tooltip="Uccella S, Zorzato PC, Lanzo G, et al. The role of sentinel node in early ovarian cancer: a systematic review. Minerva Med. 2019;110(4):358-366." w:history="1">
        <w:r w:rsidRPr="00883D96">
          <w:rPr>
            <w:rStyle w:val="Hyperlink"/>
            <w:rFonts w:ascii="Arial" w:hAnsi="Arial" w:cs="Arial"/>
            <w:sz w:val="20"/>
            <w:szCs w:val="20"/>
            <w:vertAlign w:val="superscript"/>
            <w:lang w:val="en"/>
          </w:rPr>
          <w:t>6</w:t>
        </w:r>
      </w:hyperlink>
    </w:p>
    <w:p w14:paraId="2768445E" w14:textId="77777777" w:rsidR="00EB7305" w:rsidRDefault="00EB7305" w:rsidP="00EB7305">
      <w:pPr>
        <w:pStyle w:val="NormalWeb"/>
        <w:spacing w:before="0" w:beforeAutospacing="0" w:after="0" w:afterAutospacing="0" w:line="276" w:lineRule="auto"/>
        <w:jc w:val="both"/>
        <w:divId w:val="1532303527"/>
        <w:rPr>
          <w:rStyle w:val="Hyperlink"/>
          <w:rFonts w:ascii="Arial" w:hAnsi="Arial" w:cs="Arial"/>
          <w:sz w:val="20"/>
          <w:szCs w:val="20"/>
          <w:vertAlign w:val="superscript"/>
          <w:lang w:val="en"/>
        </w:rPr>
      </w:pPr>
    </w:p>
    <w:p w14:paraId="61DBFA82" w14:textId="77777777" w:rsidR="00EB7305" w:rsidRDefault="00582E69" w:rsidP="00EB7305">
      <w:pPr>
        <w:pStyle w:val="NormalWeb"/>
        <w:spacing w:before="0" w:beforeAutospacing="0" w:after="0" w:afterAutospacing="0" w:line="276" w:lineRule="auto"/>
        <w:jc w:val="both"/>
        <w:divId w:val="1532303527"/>
        <w:rPr>
          <w:rFonts w:ascii="Arial" w:eastAsia="Times New Roman" w:hAnsi="Arial" w:cs="Arial"/>
          <w:sz w:val="20"/>
          <w:szCs w:val="20"/>
          <w:lang w:val="en"/>
        </w:rPr>
      </w:pPr>
      <w:r w:rsidRPr="00883D96">
        <w:rPr>
          <w:rFonts w:ascii="Arial" w:eastAsia="Times New Roman" w:hAnsi="Arial" w:cs="Arial"/>
          <w:sz w:val="20"/>
          <w:szCs w:val="20"/>
          <w:lang w:val="en"/>
        </w:rPr>
        <w:t>Reference</w:t>
      </w:r>
      <w:bookmarkStart w:id="99" w:name="R52816"/>
      <w:r w:rsidR="00EB7305">
        <w:rPr>
          <w:rFonts w:ascii="Arial" w:eastAsia="Times New Roman" w:hAnsi="Arial" w:cs="Arial"/>
          <w:sz w:val="20"/>
          <w:szCs w:val="20"/>
          <w:lang w:val="en"/>
        </w:rPr>
        <w:t>s</w:t>
      </w:r>
    </w:p>
    <w:p w14:paraId="7BE594FE" w14:textId="77777777" w:rsidR="00EB7305" w:rsidRPr="00EB7305" w:rsidRDefault="00582E69" w:rsidP="00EB7305">
      <w:pPr>
        <w:pStyle w:val="NormalWeb"/>
        <w:numPr>
          <w:ilvl w:val="0"/>
          <w:numId w:val="14"/>
        </w:numPr>
        <w:spacing w:before="0" w:beforeAutospacing="0" w:after="0" w:afterAutospacing="0" w:line="276" w:lineRule="auto"/>
        <w:jc w:val="both"/>
        <w:divId w:val="1532303527"/>
        <w:rPr>
          <w:rFonts w:ascii="Arial" w:eastAsia="Times New Roman" w:hAnsi="Arial" w:cs="Arial"/>
          <w:sz w:val="20"/>
          <w:szCs w:val="20"/>
          <w:lang w:val="en"/>
        </w:rPr>
      </w:pPr>
      <w:r w:rsidRPr="00883D96">
        <w:rPr>
          <w:rFonts w:ascii="Arial" w:hAnsi="Arial" w:cs="Arial"/>
          <w:sz w:val="20"/>
          <w:szCs w:val="20"/>
          <w:lang w:val="en"/>
        </w:rPr>
        <w:t xml:space="preserve">Amin MB, Edge SB, Greene FL, et al, eds. </w:t>
      </w:r>
      <w:r w:rsidRPr="00883D96">
        <w:rPr>
          <w:rStyle w:val="Emphasis"/>
          <w:rFonts w:ascii="Arial" w:hAnsi="Arial" w:cs="Arial"/>
          <w:sz w:val="20"/>
          <w:szCs w:val="20"/>
          <w:lang w:val="en"/>
        </w:rPr>
        <w:t>AJCC Cancer Staging Manual</w:t>
      </w:r>
      <w:r w:rsidRPr="00883D96">
        <w:rPr>
          <w:rFonts w:ascii="Arial" w:hAnsi="Arial" w:cs="Arial"/>
          <w:sz w:val="20"/>
          <w:szCs w:val="20"/>
          <w:lang w:val="en"/>
        </w:rPr>
        <w:t>. 8th ed. New York, NY: Springer; 2017</w:t>
      </w:r>
      <w:bookmarkStart w:id="100" w:name="R52818"/>
      <w:bookmarkEnd w:id="99"/>
      <w:r w:rsidR="00EB7305">
        <w:rPr>
          <w:rFonts w:ascii="Arial" w:hAnsi="Arial" w:cs="Arial"/>
          <w:sz w:val="20"/>
          <w:szCs w:val="20"/>
          <w:lang w:val="en"/>
        </w:rPr>
        <w:t>.</w:t>
      </w:r>
    </w:p>
    <w:p w14:paraId="6C4C3AA0" w14:textId="77777777" w:rsidR="00EB7305" w:rsidRPr="00EB7305" w:rsidRDefault="00582E69" w:rsidP="00EB7305">
      <w:pPr>
        <w:pStyle w:val="NormalWeb"/>
        <w:numPr>
          <w:ilvl w:val="0"/>
          <w:numId w:val="14"/>
        </w:numPr>
        <w:spacing w:before="0" w:beforeAutospacing="0" w:after="0" w:afterAutospacing="0" w:line="276" w:lineRule="auto"/>
        <w:jc w:val="both"/>
        <w:divId w:val="1532303527"/>
        <w:rPr>
          <w:rFonts w:ascii="Arial" w:eastAsia="Times New Roman" w:hAnsi="Arial" w:cs="Arial"/>
          <w:sz w:val="20"/>
          <w:szCs w:val="20"/>
          <w:lang w:val="en"/>
        </w:rPr>
      </w:pPr>
      <w:r w:rsidRPr="00EB7305">
        <w:rPr>
          <w:rFonts w:ascii="Arial" w:hAnsi="Arial" w:cs="Arial"/>
          <w:sz w:val="20"/>
          <w:szCs w:val="20"/>
          <w:lang w:val="en"/>
        </w:rPr>
        <w:t xml:space="preserve">Wittekind CH, Henson DE, Hutter RVP, Sobin LH. </w:t>
      </w:r>
      <w:r w:rsidRPr="00EB7305">
        <w:rPr>
          <w:rStyle w:val="Emphasis"/>
          <w:rFonts w:ascii="Arial" w:hAnsi="Arial" w:cs="Arial"/>
          <w:sz w:val="20"/>
          <w:szCs w:val="20"/>
          <w:lang w:val="en"/>
        </w:rPr>
        <w:t>TNM Supplement: A Commentary on Uniform Use</w:t>
      </w:r>
      <w:r w:rsidRPr="00EB7305">
        <w:rPr>
          <w:rFonts w:ascii="Arial" w:hAnsi="Arial" w:cs="Arial"/>
          <w:sz w:val="20"/>
          <w:szCs w:val="20"/>
          <w:lang w:val="en"/>
        </w:rPr>
        <w:t>. 2nd ed. New York, NY: Wiley-Liss; 2001.</w:t>
      </w:r>
      <w:bookmarkStart w:id="101" w:name="R52817"/>
      <w:bookmarkEnd w:id="100"/>
    </w:p>
    <w:p w14:paraId="76125C5F" w14:textId="77777777" w:rsidR="00EB7305" w:rsidRPr="00EB7305" w:rsidRDefault="00582E69" w:rsidP="00EB7305">
      <w:pPr>
        <w:pStyle w:val="NormalWeb"/>
        <w:numPr>
          <w:ilvl w:val="0"/>
          <w:numId w:val="14"/>
        </w:numPr>
        <w:spacing w:before="0" w:beforeAutospacing="0" w:after="0" w:afterAutospacing="0" w:line="276" w:lineRule="auto"/>
        <w:jc w:val="both"/>
        <w:divId w:val="1532303527"/>
        <w:rPr>
          <w:rFonts w:ascii="Arial" w:eastAsia="Times New Roman" w:hAnsi="Arial" w:cs="Arial"/>
          <w:sz w:val="20"/>
          <w:szCs w:val="20"/>
          <w:lang w:val="en"/>
        </w:rPr>
      </w:pPr>
      <w:r w:rsidRPr="00EB7305">
        <w:rPr>
          <w:rFonts w:ascii="Arial" w:hAnsi="Arial" w:cs="Arial"/>
          <w:sz w:val="20"/>
          <w:szCs w:val="20"/>
          <w:lang w:val="en"/>
        </w:rPr>
        <w:t xml:space="preserve">Brierley JD, </w:t>
      </w:r>
      <w:proofErr w:type="spellStart"/>
      <w:r w:rsidRPr="00EB7305">
        <w:rPr>
          <w:rFonts w:ascii="Arial" w:hAnsi="Arial" w:cs="Arial"/>
          <w:sz w:val="20"/>
          <w:szCs w:val="20"/>
          <w:lang w:val="en"/>
        </w:rPr>
        <w:t>Gospodarowicz</w:t>
      </w:r>
      <w:proofErr w:type="spellEnd"/>
      <w:r w:rsidRPr="00EB7305">
        <w:rPr>
          <w:rFonts w:ascii="Arial" w:hAnsi="Arial" w:cs="Arial"/>
          <w:sz w:val="20"/>
          <w:szCs w:val="20"/>
          <w:lang w:val="en"/>
        </w:rPr>
        <w:t xml:space="preserve"> M, Wittekind Ch, eds. </w:t>
      </w:r>
      <w:r w:rsidRPr="00EB7305">
        <w:rPr>
          <w:rStyle w:val="Emphasis"/>
          <w:rFonts w:ascii="Arial" w:hAnsi="Arial" w:cs="Arial"/>
          <w:sz w:val="20"/>
          <w:szCs w:val="20"/>
          <w:lang w:val="en"/>
        </w:rPr>
        <w:t>TNM Classification of Malignant Tumors</w:t>
      </w:r>
      <w:r w:rsidRPr="00EB7305">
        <w:rPr>
          <w:rFonts w:ascii="Arial" w:hAnsi="Arial" w:cs="Arial"/>
          <w:sz w:val="20"/>
          <w:szCs w:val="20"/>
          <w:lang w:val="en"/>
        </w:rPr>
        <w:t>. 8th ed. Oxford, UK: Wiley; 2016.</w:t>
      </w:r>
      <w:bookmarkStart w:id="102" w:name="R52819"/>
      <w:bookmarkEnd w:id="101"/>
    </w:p>
    <w:p w14:paraId="6FDE4676" w14:textId="77777777" w:rsidR="00EB7305" w:rsidRPr="00EB7305" w:rsidRDefault="00582E69" w:rsidP="00EB7305">
      <w:pPr>
        <w:pStyle w:val="NormalWeb"/>
        <w:numPr>
          <w:ilvl w:val="0"/>
          <w:numId w:val="14"/>
        </w:numPr>
        <w:spacing w:before="0" w:beforeAutospacing="0" w:after="0" w:afterAutospacing="0" w:line="276" w:lineRule="auto"/>
        <w:jc w:val="both"/>
        <w:divId w:val="1532303527"/>
        <w:rPr>
          <w:rFonts w:ascii="Arial" w:eastAsia="Times New Roman" w:hAnsi="Arial" w:cs="Arial"/>
          <w:sz w:val="20"/>
          <w:szCs w:val="20"/>
          <w:lang w:val="en"/>
        </w:rPr>
      </w:pPr>
      <w:r w:rsidRPr="00EB7305">
        <w:rPr>
          <w:rFonts w:ascii="Arial" w:hAnsi="Arial" w:cs="Arial"/>
          <w:sz w:val="20"/>
          <w:szCs w:val="20"/>
          <w:lang w:val="en"/>
        </w:rPr>
        <w:t xml:space="preserve">Berek JS, Renz M, Kehoe S, et al. Cancer of the ovary, fallopian tube, and peritoneum: 2021 update. </w:t>
      </w:r>
      <w:r w:rsidRPr="00EB7305">
        <w:rPr>
          <w:rStyle w:val="Emphasis"/>
          <w:rFonts w:ascii="Arial" w:hAnsi="Arial" w:cs="Arial"/>
          <w:sz w:val="20"/>
          <w:szCs w:val="20"/>
          <w:lang w:val="en"/>
        </w:rPr>
        <w:t xml:space="preserve">Int J </w:t>
      </w:r>
      <w:proofErr w:type="spellStart"/>
      <w:r w:rsidRPr="00EB7305">
        <w:rPr>
          <w:rStyle w:val="Emphasis"/>
          <w:rFonts w:ascii="Arial" w:hAnsi="Arial" w:cs="Arial"/>
          <w:sz w:val="20"/>
          <w:szCs w:val="20"/>
          <w:lang w:val="en"/>
        </w:rPr>
        <w:t>Gynaecol</w:t>
      </w:r>
      <w:proofErr w:type="spellEnd"/>
      <w:r w:rsidRPr="00EB7305">
        <w:rPr>
          <w:rStyle w:val="Emphasis"/>
          <w:rFonts w:ascii="Arial" w:hAnsi="Arial" w:cs="Arial"/>
          <w:sz w:val="20"/>
          <w:szCs w:val="20"/>
          <w:lang w:val="en"/>
        </w:rPr>
        <w:t xml:space="preserve"> Obstet.</w:t>
      </w:r>
      <w:r w:rsidRPr="00EB7305">
        <w:rPr>
          <w:rFonts w:ascii="Arial" w:hAnsi="Arial" w:cs="Arial"/>
          <w:sz w:val="20"/>
          <w:szCs w:val="20"/>
          <w:lang w:val="en"/>
        </w:rPr>
        <w:t xml:space="preserve"> 2021;155 Suppl 1(Suppl 1):61-85.</w:t>
      </w:r>
      <w:bookmarkStart w:id="103" w:name="R52814"/>
      <w:bookmarkEnd w:id="102"/>
    </w:p>
    <w:p w14:paraId="18A53DF9" w14:textId="77777777" w:rsidR="00EB7305" w:rsidRDefault="00582E69" w:rsidP="00EB7305">
      <w:pPr>
        <w:pStyle w:val="NormalWeb"/>
        <w:numPr>
          <w:ilvl w:val="0"/>
          <w:numId w:val="14"/>
        </w:numPr>
        <w:spacing w:before="0" w:beforeAutospacing="0" w:after="0" w:afterAutospacing="0" w:line="276" w:lineRule="auto"/>
        <w:jc w:val="both"/>
        <w:divId w:val="1532303527"/>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Scambia</w:t>
      </w:r>
      <w:proofErr w:type="spellEnd"/>
      <w:r w:rsidRPr="00EB7305">
        <w:rPr>
          <w:rFonts w:ascii="Arial" w:eastAsia="Times New Roman" w:hAnsi="Arial" w:cs="Arial"/>
          <w:sz w:val="20"/>
          <w:szCs w:val="20"/>
          <w:lang w:val="en"/>
        </w:rPr>
        <w:t xml:space="preserve"> G, Nero C, </w:t>
      </w:r>
      <w:proofErr w:type="spellStart"/>
      <w:r w:rsidRPr="00EB7305">
        <w:rPr>
          <w:rFonts w:ascii="Arial" w:eastAsia="Times New Roman" w:hAnsi="Arial" w:cs="Arial"/>
          <w:sz w:val="20"/>
          <w:szCs w:val="20"/>
          <w:lang w:val="en"/>
        </w:rPr>
        <w:t>Uccella</w:t>
      </w:r>
      <w:proofErr w:type="spellEnd"/>
      <w:r w:rsidRPr="00EB7305">
        <w:rPr>
          <w:rFonts w:ascii="Arial" w:eastAsia="Times New Roman" w:hAnsi="Arial" w:cs="Arial"/>
          <w:sz w:val="20"/>
          <w:szCs w:val="20"/>
          <w:lang w:val="en"/>
        </w:rPr>
        <w:t xml:space="preserve"> S, et al. Sentinel-node biopsy in </w:t>
      </w:r>
      <w:proofErr w:type="gramStart"/>
      <w:r w:rsidRPr="00EB7305">
        <w:rPr>
          <w:rFonts w:ascii="Arial" w:eastAsia="Times New Roman" w:hAnsi="Arial" w:cs="Arial"/>
          <w:sz w:val="20"/>
          <w:szCs w:val="20"/>
          <w:lang w:val="en"/>
        </w:rPr>
        <w:t>early stage</w:t>
      </w:r>
      <w:proofErr w:type="gramEnd"/>
      <w:r w:rsidRPr="00EB7305">
        <w:rPr>
          <w:rFonts w:ascii="Arial" w:eastAsia="Times New Roman" w:hAnsi="Arial" w:cs="Arial"/>
          <w:sz w:val="20"/>
          <w:szCs w:val="20"/>
          <w:lang w:val="en"/>
        </w:rPr>
        <w:t xml:space="preserve"> ovarian cancer: a prospective </w:t>
      </w:r>
      <w:proofErr w:type="spellStart"/>
      <w:r w:rsidRPr="00EB7305">
        <w:rPr>
          <w:rFonts w:ascii="Arial" w:eastAsia="Times New Roman" w:hAnsi="Arial" w:cs="Arial"/>
          <w:sz w:val="20"/>
          <w:szCs w:val="20"/>
          <w:lang w:val="en"/>
        </w:rPr>
        <w:t>multicentre</w:t>
      </w:r>
      <w:proofErr w:type="spellEnd"/>
      <w:r w:rsidRPr="00EB7305">
        <w:rPr>
          <w:rFonts w:ascii="Arial" w:eastAsia="Times New Roman" w:hAnsi="Arial" w:cs="Arial"/>
          <w:sz w:val="20"/>
          <w:szCs w:val="20"/>
          <w:lang w:val="en"/>
        </w:rPr>
        <w:t xml:space="preserve"> study (SELLY). </w:t>
      </w:r>
      <w:r w:rsidRPr="00EB7305">
        <w:rPr>
          <w:rStyle w:val="Emphasis"/>
          <w:rFonts w:ascii="Arial" w:eastAsia="Times New Roman" w:hAnsi="Arial" w:cs="Arial"/>
          <w:sz w:val="20"/>
          <w:szCs w:val="20"/>
          <w:lang w:val="en"/>
        </w:rPr>
        <w:t xml:space="preserve">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Cancer</w:t>
      </w:r>
      <w:r w:rsidRPr="00EB7305">
        <w:rPr>
          <w:rFonts w:ascii="Arial" w:eastAsia="Times New Roman" w:hAnsi="Arial" w:cs="Arial"/>
          <w:sz w:val="20"/>
          <w:szCs w:val="20"/>
          <w:lang w:val="en"/>
        </w:rPr>
        <w:t>. 2019;29(9):1437-1439.</w:t>
      </w:r>
      <w:bookmarkStart w:id="104" w:name="R52815"/>
      <w:bookmarkEnd w:id="103"/>
    </w:p>
    <w:p w14:paraId="729BAF39" w14:textId="77777777" w:rsidR="00EB7305" w:rsidRDefault="00582E69" w:rsidP="00EB7305">
      <w:pPr>
        <w:pStyle w:val="NormalWeb"/>
        <w:numPr>
          <w:ilvl w:val="0"/>
          <w:numId w:val="14"/>
        </w:numPr>
        <w:spacing w:before="0" w:beforeAutospacing="0" w:after="0" w:afterAutospacing="0" w:line="276" w:lineRule="auto"/>
        <w:jc w:val="both"/>
        <w:divId w:val="1532303527"/>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Uccella</w:t>
      </w:r>
      <w:proofErr w:type="spellEnd"/>
      <w:r w:rsidRPr="00EB7305">
        <w:rPr>
          <w:rFonts w:ascii="Arial" w:eastAsia="Times New Roman" w:hAnsi="Arial" w:cs="Arial"/>
          <w:sz w:val="20"/>
          <w:szCs w:val="20"/>
          <w:lang w:val="en"/>
        </w:rPr>
        <w:t xml:space="preserve"> S, </w:t>
      </w:r>
      <w:proofErr w:type="spellStart"/>
      <w:r w:rsidRPr="00EB7305">
        <w:rPr>
          <w:rFonts w:ascii="Arial" w:eastAsia="Times New Roman" w:hAnsi="Arial" w:cs="Arial"/>
          <w:sz w:val="20"/>
          <w:szCs w:val="20"/>
          <w:lang w:val="en"/>
        </w:rPr>
        <w:t>Zorzato</w:t>
      </w:r>
      <w:proofErr w:type="spellEnd"/>
      <w:r w:rsidRPr="00EB7305">
        <w:rPr>
          <w:rFonts w:ascii="Arial" w:eastAsia="Times New Roman" w:hAnsi="Arial" w:cs="Arial"/>
          <w:sz w:val="20"/>
          <w:szCs w:val="20"/>
          <w:lang w:val="en"/>
        </w:rPr>
        <w:t xml:space="preserve"> PC, Lanzo G, et al. The role of sentinel node in early ovarian cancer: a systematic review. </w:t>
      </w:r>
      <w:r w:rsidRPr="00EB7305">
        <w:rPr>
          <w:rStyle w:val="Emphasis"/>
          <w:rFonts w:ascii="Arial" w:eastAsia="Times New Roman" w:hAnsi="Arial" w:cs="Arial"/>
          <w:sz w:val="20"/>
          <w:szCs w:val="20"/>
          <w:lang w:val="en"/>
        </w:rPr>
        <w:t>Minerva Med</w:t>
      </w:r>
      <w:r w:rsidRPr="00EB7305">
        <w:rPr>
          <w:rFonts w:ascii="Arial" w:eastAsia="Times New Roman" w:hAnsi="Arial" w:cs="Arial"/>
          <w:sz w:val="20"/>
          <w:szCs w:val="20"/>
          <w:lang w:val="en"/>
        </w:rPr>
        <w:t>. 2019;110(4):358-366.</w:t>
      </w:r>
      <w:bookmarkStart w:id="105" w:name="N11975"/>
      <w:bookmarkEnd w:id="104"/>
    </w:p>
    <w:p w14:paraId="1E33F054" w14:textId="77777777" w:rsidR="00EB7305" w:rsidRDefault="00EB7305" w:rsidP="00EB7305">
      <w:pPr>
        <w:pStyle w:val="NormalWeb"/>
        <w:spacing w:before="0" w:beforeAutospacing="0" w:after="0" w:afterAutospacing="0" w:line="276" w:lineRule="auto"/>
        <w:jc w:val="both"/>
        <w:divId w:val="1532303527"/>
        <w:rPr>
          <w:rFonts w:ascii="Arial" w:eastAsia="Times New Roman" w:hAnsi="Arial" w:cs="Arial"/>
          <w:sz w:val="20"/>
          <w:szCs w:val="20"/>
          <w:lang w:val="en"/>
        </w:rPr>
      </w:pPr>
    </w:p>
    <w:p w14:paraId="5CC87A9E" w14:textId="77777777" w:rsidR="00EB7305" w:rsidRDefault="00582E69" w:rsidP="00EB7305">
      <w:pPr>
        <w:pStyle w:val="NormalWeb"/>
        <w:spacing w:before="0" w:beforeAutospacing="0" w:after="0" w:afterAutospacing="0" w:line="276" w:lineRule="auto"/>
        <w:jc w:val="both"/>
        <w:divId w:val="1532303527"/>
        <w:rPr>
          <w:rFonts w:ascii="Arial" w:eastAsia="Times New Roman" w:hAnsi="Arial" w:cs="Arial"/>
          <w:b/>
          <w:bCs/>
          <w:sz w:val="20"/>
          <w:szCs w:val="20"/>
          <w:lang w:val="en"/>
        </w:rPr>
      </w:pPr>
      <w:r w:rsidRPr="00EB7305">
        <w:rPr>
          <w:rFonts w:ascii="Arial" w:eastAsia="Times New Roman" w:hAnsi="Arial" w:cs="Arial"/>
          <w:b/>
          <w:bCs/>
          <w:sz w:val="20"/>
          <w:szCs w:val="20"/>
          <w:lang w:val="en"/>
        </w:rPr>
        <w:t>M. Additional Findings</w:t>
      </w:r>
      <w:bookmarkEnd w:id="105"/>
    </w:p>
    <w:p w14:paraId="537E18D7"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 xml:space="preserve">The presence of endometriosis is an important clue as to the primary nature of the ovarian tumor. It may be associated with endometrioid and clear cell borderline tumors and carcinomas, mesonephric-like adenocarcinomas, and </w:t>
      </w:r>
      <w:proofErr w:type="spellStart"/>
      <w:r w:rsidRPr="00883D96">
        <w:rPr>
          <w:rFonts w:ascii="Arial" w:hAnsi="Arial" w:cs="Arial"/>
          <w:sz w:val="20"/>
          <w:szCs w:val="20"/>
          <w:lang w:val="en"/>
        </w:rPr>
        <w:t>seromucinous</w:t>
      </w:r>
      <w:proofErr w:type="spellEnd"/>
      <w:r w:rsidRPr="00883D96">
        <w:rPr>
          <w:rFonts w:ascii="Arial" w:hAnsi="Arial" w:cs="Arial"/>
          <w:sz w:val="20"/>
          <w:szCs w:val="20"/>
          <w:lang w:val="en"/>
        </w:rPr>
        <w:t xml:space="preserve"> borderline tumor.</w:t>
      </w:r>
      <w:bookmarkStart w:id="106" w:name="N11976"/>
    </w:p>
    <w:p w14:paraId="3B782DEE"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48D39139" w14:textId="77777777" w:rsidR="00EB7305" w:rsidRDefault="00582E69" w:rsidP="00EB7305">
      <w:pPr>
        <w:pStyle w:val="NormalWeb"/>
        <w:spacing w:before="0" w:beforeAutospacing="0" w:after="0" w:afterAutospacing="0" w:line="276" w:lineRule="auto"/>
        <w:jc w:val="both"/>
        <w:divId w:val="1532303527"/>
        <w:rPr>
          <w:rFonts w:ascii="Arial" w:eastAsia="Times New Roman" w:hAnsi="Arial" w:cs="Arial"/>
          <w:sz w:val="20"/>
          <w:szCs w:val="20"/>
          <w:lang w:val="en"/>
        </w:rPr>
      </w:pPr>
      <w:r w:rsidRPr="00883D96">
        <w:rPr>
          <w:rFonts w:ascii="Arial" w:eastAsia="Times New Roman" w:hAnsi="Arial" w:cs="Arial"/>
          <w:b/>
          <w:bCs/>
          <w:sz w:val="20"/>
          <w:szCs w:val="20"/>
          <w:lang w:val="en"/>
        </w:rPr>
        <w:t>N. Special Studies</w:t>
      </w:r>
      <w:bookmarkEnd w:id="106"/>
    </w:p>
    <w:p w14:paraId="4077A432" w14:textId="77777777" w:rsidR="00EB7305" w:rsidRDefault="00582E69" w:rsidP="00EB7305">
      <w:pPr>
        <w:pStyle w:val="NormalWeb"/>
        <w:spacing w:before="0" w:beforeAutospacing="0" w:after="0" w:afterAutospacing="0" w:line="276" w:lineRule="auto"/>
        <w:jc w:val="both"/>
        <w:divId w:val="1532303527"/>
        <w:rPr>
          <w:rFonts w:ascii="Arial" w:eastAsia="Times New Roman" w:hAnsi="Arial" w:cs="Arial"/>
          <w:sz w:val="20"/>
          <w:szCs w:val="20"/>
          <w:lang w:val="en"/>
        </w:rPr>
      </w:pPr>
      <w:r w:rsidRPr="00883D96">
        <w:rPr>
          <w:rFonts w:ascii="Arial" w:hAnsi="Arial" w:cs="Arial"/>
          <w:sz w:val="20"/>
          <w:szCs w:val="20"/>
          <w:lang w:val="en"/>
        </w:rPr>
        <w:t xml:space="preserve">Special studies including histochemical, immunohistochemical, and molecular genetic studies may be used in some cases. The appropriate biomarker template is suggested for reporting the results of prognostic or therapeutic tests. Evaluation for germline </w:t>
      </w:r>
      <w:r w:rsidRPr="00883D96">
        <w:rPr>
          <w:rStyle w:val="Emphasis"/>
          <w:rFonts w:ascii="Arial" w:hAnsi="Arial" w:cs="Arial"/>
          <w:sz w:val="20"/>
          <w:szCs w:val="20"/>
          <w:lang w:val="en"/>
        </w:rPr>
        <w:t>BRCA1/BRCA2</w:t>
      </w:r>
      <w:r w:rsidRPr="00883D96">
        <w:rPr>
          <w:rFonts w:ascii="Arial" w:hAnsi="Arial" w:cs="Arial"/>
          <w:sz w:val="20"/>
          <w:szCs w:val="20"/>
          <w:lang w:val="en"/>
        </w:rPr>
        <w:t xml:space="preserve"> testing on patients with high-grade serous carcinoma of tubal/ovarian/primary peritoneal origin should be performed at the discretion of genetic counselors with assessment of other risk factors. Homologous recombination deficiency testing may be performed on high-grade serous carcinomas. Immunohistochemical stains for DNA mismatch repair (MMR) proteins (MLH1, PMS2, MSH2, and MSH6) for Lynch syndrome screening is recommended in all adnexal endometrioid and clear cell carcinomas.</w:t>
      </w:r>
      <w:hyperlink w:anchor="R52820" w:tooltip="Lu FI, Gilks CB, Mulligan AM, et al. Prevalence of loss of expression of DNA mismatch repair proteins in primary epithelial ovarian tumors. Int J Gynecol Pathol. 2012;31(6):524-31." w:history="1">
        <w:r w:rsidRPr="00883D96">
          <w:rPr>
            <w:rStyle w:val="Hyperlink"/>
            <w:rFonts w:ascii="Arial" w:hAnsi="Arial" w:cs="Arial"/>
            <w:sz w:val="20"/>
            <w:szCs w:val="20"/>
            <w:vertAlign w:val="superscript"/>
            <w:lang w:val="en"/>
          </w:rPr>
          <w:t>1,</w:t>
        </w:r>
      </w:hyperlink>
      <w:hyperlink w:anchor="R52821" w:tooltip="Bennett JA, Morales-Oyarvide V, Campbell S, et al. Mismatch repair protein expression in clear cell carcinoma of the ovary: incidence and morphologic associations in 109 cases. Am J Surg Pathol. 2016;40(5):656-663." w:history="1">
        <w:r w:rsidRPr="00883D96">
          <w:rPr>
            <w:rStyle w:val="Hyperlink"/>
            <w:rFonts w:ascii="Arial" w:hAnsi="Arial" w:cs="Arial"/>
            <w:sz w:val="20"/>
            <w:szCs w:val="20"/>
            <w:vertAlign w:val="superscript"/>
            <w:lang w:val="en"/>
          </w:rPr>
          <w:t>2,</w:t>
        </w:r>
      </w:hyperlink>
      <w:hyperlink w:anchor="R52822" w:tooltip="Tajima Y, Eguchi H, Chika N, et al. Prevalence and molecular characteristics of defective mismatch repair epithelial ovarian cancer in Japanese hospital-based population. Jpn J Clin Oncol. 2018;48(8):728-735." w:history="1">
        <w:r w:rsidRPr="00883D96">
          <w:rPr>
            <w:rStyle w:val="Hyperlink"/>
            <w:rFonts w:ascii="Arial" w:hAnsi="Arial" w:cs="Arial"/>
            <w:sz w:val="20"/>
            <w:szCs w:val="20"/>
            <w:vertAlign w:val="superscript"/>
            <w:lang w:val="en"/>
          </w:rPr>
          <w:t>3</w:t>
        </w:r>
      </w:hyperlink>
    </w:p>
    <w:p w14:paraId="45DAC4A5" w14:textId="77777777" w:rsidR="00EB7305" w:rsidRDefault="00EB7305" w:rsidP="00EB7305">
      <w:pPr>
        <w:pStyle w:val="NormalWeb"/>
        <w:spacing w:before="0" w:beforeAutospacing="0" w:after="0" w:afterAutospacing="0" w:line="276" w:lineRule="auto"/>
        <w:jc w:val="both"/>
        <w:divId w:val="1532303527"/>
        <w:rPr>
          <w:rFonts w:ascii="Arial" w:eastAsia="Times New Roman" w:hAnsi="Arial" w:cs="Arial"/>
          <w:sz w:val="20"/>
          <w:szCs w:val="20"/>
          <w:lang w:val="en"/>
        </w:rPr>
      </w:pPr>
    </w:p>
    <w:p w14:paraId="4DFB27AB"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r w:rsidRPr="00883D96">
        <w:rPr>
          <w:rFonts w:ascii="Arial" w:hAnsi="Arial" w:cs="Arial"/>
          <w:sz w:val="20"/>
          <w:szCs w:val="20"/>
          <w:lang w:val="en"/>
        </w:rPr>
        <w:t xml:space="preserve">A p53 </w:t>
      </w:r>
      <w:proofErr w:type="spellStart"/>
      <w:r w:rsidRPr="00883D96">
        <w:rPr>
          <w:rFonts w:ascii="Arial" w:hAnsi="Arial" w:cs="Arial"/>
          <w:sz w:val="20"/>
          <w:szCs w:val="20"/>
          <w:lang w:val="en"/>
        </w:rPr>
        <w:t>immunostain</w:t>
      </w:r>
      <w:proofErr w:type="spellEnd"/>
      <w:r w:rsidRPr="00883D96">
        <w:rPr>
          <w:rFonts w:ascii="Arial" w:hAnsi="Arial" w:cs="Arial"/>
          <w:sz w:val="20"/>
          <w:szCs w:val="20"/>
          <w:lang w:val="en"/>
        </w:rPr>
        <w:t xml:space="preserve"> should be performed in carcinomas and granulosa cell tumors with high-grade transformation. An abnormal (mutated) immunohistochemical pattern serves as a surrogate marker for </w:t>
      </w:r>
      <w:r w:rsidRPr="00883D96">
        <w:rPr>
          <w:rStyle w:val="Emphasis"/>
          <w:rFonts w:ascii="Arial" w:hAnsi="Arial" w:cs="Arial"/>
          <w:sz w:val="20"/>
          <w:szCs w:val="20"/>
          <w:lang w:val="en"/>
        </w:rPr>
        <w:t>TP53</w:t>
      </w:r>
      <w:r w:rsidRPr="00883D96">
        <w:rPr>
          <w:rFonts w:ascii="Arial" w:hAnsi="Arial" w:cs="Arial"/>
          <w:sz w:val="20"/>
          <w:szCs w:val="20"/>
          <w:lang w:val="en"/>
        </w:rPr>
        <w:t xml:space="preserve"> gene mutations. The abnormal patterns are: 1) Overexpression (diffuse, strong nuclear positivity) due to a missense mutation, usually seen in at least 80% of tumor cells; 2) Null-type (complete absence of nuclear or cytoplasmic reactivity) that usually arises from insertion or deletion of the </w:t>
      </w:r>
      <w:r w:rsidRPr="00883D96">
        <w:rPr>
          <w:rStyle w:val="Emphasis"/>
          <w:rFonts w:ascii="Arial" w:hAnsi="Arial" w:cs="Arial"/>
          <w:sz w:val="20"/>
          <w:szCs w:val="20"/>
          <w:lang w:val="en"/>
        </w:rPr>
        <w:t>TP53</w:t>
      </w:r>
      <w:r w:rsidRPr="00883D96">
        <w:rPr>
          <w:rFonts w:ascii="Arial" w:hAnsi="Arial" w:cs="Arial"/>
          <w:sz w:val="20"/>
          <w:szCs w:val="20"/>
          <w:lang w:val="en"/>
        </w:rPr>
        <w:t xml:space="preserve"> gene. It is </w:t>
      </w:r>
      <w:r w:rsidRPr="00883D96">
        <w:rPr>
          <w:rFonts w:ascii="Arial" w:hAnsi="Arial" w:cs="Arial"/>
          <w:sz w:val="20"/>
          <w:szCs w:val="20"/>
          <w:lang w:val="en"/>
        </w:rPr>
        <w:lastRenderedPageBreak/>
        <w:t xml:space="preserve">important to ensure that internal positive control cells (lymphocytes, non-neoplastic cells) are present and show staining; 3) Cytoplasmic staining with or without nuclear reactivity, resulting from a mutation at the nuclear localization domain that does not allow p53 to enter the nucleus, thereby resulting in loss of function. The normal or “wild-type” pattern of reactivity, which is variable nuclear staining of varying intensity, can rarely be associated with high-grade serous carcinoma when the </w:t>
      </w:r>
      <w:r w:rsidRPr="00883D96">
        <w:rPr>
          <w:rStyle w:val="Emphasis"/>
          <w:rFonts w:ascii="Arial" w:hAnsi="Arial" w:cs="Arial"/>
          <w:sz w:val="20"/>
          <w:szCs w:val="20"/>
          <w:lang w:val="en"/>
        </w:rPr>
        <w:t>TP53</w:t>
      </w:r>
      <w:r w:rsidRPr="00883D96">
        <w:rPr>
          <w:rFonts w:ascii="Arial" w:hAnsi="Arial" w:cs="Arial"/>
          <w:sz w:val="20"/>
          <w:szCs w:val="20"/>
          <w:lang w:val="en"/>
        </w:rPr>
        <w:t xml:space="preserve"> mutation is the result of truncated or 3’ splicing mutation.</w:t>
      </w:r>
      <w:hyperlink w:anchor="R52828" w:tooltip="Köbel M, Piskorz AM, Lee S, et al. Optimized p53 immunohistochemistry is an accurate predictor of TP53 mutation in ovarian carcinoma. J Pathol Clin Res. 2016 Jul 13;2(4):247-258. " w:history="1">
        <w:r w:rsidRPr="00883D96">
          <w:rPr>
            <w:rStyle w:val="Hyperlink"/>
            <w:rFonts w:ascii="Arial" w:hAnsi="Arial" w:cs="Arial"/>
            <w:sz w:val="20"/>
            <w:szCs w:val="20"/>
            <w:vertAlign w:val="superscript"/>
            <w:lang w:val="en"/>
          </w:rPr>
          <w:t>4,</w:t>
        </w:r>
      </w:hyperlink>
      <w:hyperlink w:anchor="R52829" w:tooltip="Hatano Y, Hatano K, Tamada M, et al. A comprehensive review of ovarian serous carcinoma. Adv Anat Pathol. 2019; 26(5):329-339. Oncotarget. 2018;9(22):15818-15827." w:history="1">
        <w:r w:rsidRPr="00883D96">
          <w:rPr>
            <w:rStyle w:val="Hyperlink"/>
            <w:rFonts w:ascii="Arial" w:hAnsi="Arial" w:cs="Arial"/>
            <w:sz w:val="20"/>
            <w:szCs w:val="20"/>
            <w:vertAlign w:val="superscript"/>
            <w:lang w:val="en"/>
          </w:rPr>
          <w:t>5</w:t>
        </w:r>
      </w:hyperlink>
      <w:r w:rsidRPr="00883D96">
        <w:rPr>
          <w:rFonts w:ascii="Arial" w:hAnsi="Arial" w:cs="Arial"/>
          <w:sz w:val="20"/>
          <w:szCs w:val="20"/>
          <w:lang w:val="en"/>
        </w:rPr>
        <w:t> To prevent confusion, p53 expression should be reported as normal (wild-type) or abnormal with the pattern of abnormal expression in parenthesis.</w:t>
      </w:r>
      <w:hyperlink w:anchor="R52830" w:tooltip="Köbel M, Kang EY. The many uses of p53 immunohistochemistry in gynecologic pathology: proceedings of the ISGyP Companion Society session at the 2020 USCAP annual meeting. Int J Gynecol Pathol. 2021;40(1):32-40." w:history="1">
        <w:r w:rsidRPr="00883D96">
          <w:rPr>
            <w:rStyle w:val="Hyperlink"/>
            <w:rFonts w:ascii="Arial" w:hAnsi="Arial" w:cs="Arial"/>
            <w:sz w:val="20"/>
            <w:szCs w:val="20"/>
            <w:vertAlign w:val="superscript"/>
            <w:lang w:val="en"/>
          </w:rPr>
          <w:t>6</w:t>
        </w:r>
      </w:hyperlink>
    </w:p>
    <w:p w14:paraId="6C778A8A"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33490A01" w14:textId="77777777" w:rsidR="00EB7305" w:rsidRDefault="00582E69" w:rsidP="00EB7305">
      <w:pPr>
        <w:pStyle w:val="NormalWeb"/>
        <w:spacing w:before="0" w:beforeAutospacing="0" w:after="0" w:afterAutospacing="0" w:line="276" w:lineRule="auto"/>
        <w:jc w:val="both"/>
        <w:divId w:val="1532303527"/>
        <w:rPr>
          <w:rFonts w:ascii="Arial" w:hAnsi="Arial" w:cs="Arial"/>
          <w:sz w:val="20"/>
          <w:szCs w:val="20"/>
          <w:lang w:val="en"/>
        </w:rPr>
      </w:pPr>
      <w:proofErr w:type="spellStart"/>
      <w:r w:rsidRPr="00883D96">
        <w:rPr>
          <w:rFonts w:ascii="Arial" w:hAnsi="Arial" w:cs="Arial"/>
          <w:sz w:val="20"/>
          <w:szCs w:val="20"/>
          <w:lang w:val="en"/>
        </w:rPr>
        <w:t>Subclonal</w:t>
      </w:r>
      <w:proofErr w:type="spellEnd"/>
      <w:r w:rsidRPr="00883D96">
        <w:rPr>
          <w:rFonts w:ascii="Arial" w:hAnsi="Arial" w:cs="Arial"/>
          <w:sz w:val="20"/>
          <w:szCs w:val="20"/>
          <w:lang w:val="en"/>
        </w:rPr>
        <w:t xml:space="preserve"> abnormal p53 pattern has been described in</w:t>
      </w:r>
      <w:r w:rsidR="00FD7E68" w:rsidRPr="00883D96">
        <w:rPr>
          <w:rFonts w:ascii="Arial" w:hAnsi="Arial" w:cs="Arial"/>
          <w:sz w:val="20"/>
          <w:szCs w:val="20"/>
          <w:lang w:val="en"/>
        </w:rPr>
        <w:t xml:space="preserve"> up to 21% </w:t>
      </w:r>
      <w:r w:rsidRPr="00883D96">
        <w:rPr>
          <w:rFonts w:ascii="Arial" w:hAnsi="Arial" w:cs="Arial"/>
          <w:sz w:val="20"/>
          <w:szCs w:val="20"/>
          <w:lang w:val="en"/>
        </w:rPr>
        <w:t xml:space="preserve">of endometrial carcinomas, usually seen in association with MMR-deficiency or </w:t>
      </w:r>
      <w:r w:rsidRPr="00883D96">
        <w:rPr>
          <w:rFonts w:ascii="Arial" w:hAnsi="Arial" w:cs="Arial"/>
          <w:i/>
          <w:iCs/>
          <w:sz w:val="20"/>
          <w:szCs w:val="20"/>
          <w:lang w:val="en"/>
        </w:rPr>
        <w:t>POLE</w:t>
      </w:r>
      <w:r w:rsidRPr="00883D96">
        <w:rPr>
          <w:rFonts w:ascii="Arial" w:hAnsi="Arial" w:cs="Arial"/>
          <w:sz w:val="20"/>
          <w:szCs w:val="20"/>
          <w:lang w:val="en"/>
        </w:rPr>
        <w:t xml:space="preserve"> mutations.</w:t>
      </w:r>
      <w:hyperlink w:anchor="R52830" w:tooltip="Köbel M, Kang EY. The many uses of p53 immunohistochemistry in gynecologic pathology: proceedings of the ISGyP Companion Society session at the 2020 USCAP annual meeting. Int J Gynecol Pathol. 2021;40(1):32-40." w:history="1">
        <w:r w:rsidRPr="00883D96">
          <w:rPr>
            <w:rStyle w:val="Hyperlink"/>
            <w:rFonts w:ascii="Arial" w:hAnsi="Arial" w:cs="Arial"/>
            <w:sz w:val="20"/>
            <w:szCs w:val="20"/>
            <w:vertAlign w:val="superscript"/>
            <w:lang w:val="en"/>
          </w:rPr>
          <w:t>6</w:t>
        </w:r>
      </w:hyperlink>
      <w:r w:rsidR="00FD7E68" w:rsidRPr="00883D96">
        <w:rPr>
          <w:rStyle w:val="Hyperlink"/>
          <w:rFonts w:ascii="Arial" w:hAnsi="Arial" w:cs="Arial"/>
          <w:sz w:val="20"/>
          <w:szCs w:val="20"/>
          <w:vertAlign w:val="superscript"/>
          <w:lang w:val="en"/>
        </w:rPr>
        <w:t>,7</w:t>
      </w:r>
      <w:r w:rsidRPr="00883D96">
        <w:rPr>
          <w:rFonts w:ascii="Arial" w:hAnsi="Arial" w:cs="Arial"/>
          <w:sz w:val="20"/>
          <w:szCs w:val="20"/>
          <w:lang w:val="en"/>
        </w:rPr>
        <w:t xml:space="preserve"> Such </w:t>
      </w:r>
      <w:proofErr w:type="spellStart"/>
      <w:r w:rsidRPr="00883D96">
        <w:rPr>
          <w:rFonts w:ascii="Arial" w:hAnsi="Arial" w:cs="Arial"/>
          <w:sz w:val="20"/>
          <w:szCs w:val="20"/>
          <w:lang w:val="en"/>
        </w:rPr>
        <w:t>subclonal</w:t>
      </w:r>
      <w:proofErr w:type="spellEnd"/>
      <w:r w:rsidRPr="00883D96">
        <w:rPr>
          <w:rFonts w:ascii="Arial" w:hAnsi="Arial" w:cs="Arial"/>
          <w:sz w:val="20"/>
          <w:szCs w:val="20"/>
          <w:lang w:val="en"/>
        </w:rPr>
        <w:t xml:space="preserve"> abnormal p53 patterns in ovarian carcinomas are poorly understood,</w:t>
      </w:r>
      <w:r w:rsidR="00FD7E68" w:rsidRPr="00883D96">
        <w:rPr>
          <w:rStyle w:val="Hyperlink"/>
          <w:rFonts w:ascii="Arial" w:hAnsi="Arial" w:cs="Arial"/>
          <w:sz w:val="20"/>
          <w:szCs w:val="20"/>
          <w:vertAlign w:val="superscript"/>
          <w:lang w:val="en"/>
        </w:rPr>
        <w:t>8</w:t>
      </w:r>
      <w:r w:rsidRPr="00883D96">
        <w:rPr>
          <w:rFonts w:ascii="Arial" w:hAnsi="Arial" w:cs="Arial"/>
          <w:sz w:val="20"/>
          <w:szCs w:val="20"/>
          <w:lang w:val="en"/>
        </w:rPr>
        <w:t xml:space="preserve"> but should be reported if present. When unusual abnormal patterns occur, </w:t>
      </w:r>
      <w:r w:rsidRPr="00883D96">
        <w:rPr>
          <w:rStyle w:val="Emphasis"/>
          <w:rFonts w:ascii="Arial" w:hAnsi="Arial" w:cs="Arial"/>
          <w:sz w:val="20"/>
          <w:szCs w:val="20"/>
          <w:lang w:val="en"/>
        </w:rPr>
        <w:t>TP53</w:t>
      </w:r>
      <w:r w:rsidRPr="00883D96">
        <w:rPr>
          <w:rFonts w:ascii="Arial" w:hAnsi="Arial" w:cs="Arial"/>
          <w:sz w:val="20"/>
          <w:szCs w:val="20"/>
          <w:lang w:val="en"/>
        </w:rPr>
        <w:t xml:space="preserve"> mutation analysis may be considered.</w:t>
      </w:r>
    </w:p>
    <w:p w14:paraId="01B6CB84" w14:textId="77777777" w:rsidR="00EB7305" w:rsidRDefault="00EB7305" w:rsidP="00EB7305">
      <w:pPr>
        <w:pStyle w:val="NormalWeb"/>
        <w:spacing w:before="0" w:beforeAutospacing="0" w:after="0" w:afterAutospacing="0" w:line="276" w:lineRule="auto"/>
        <w:jc w:val="both"/>
        <w:divId w:val="1532303527"/>
        <w:rPr>
          <w:rFonts w:ascii="Arial" w:hAnsi="Arial" w:cs="Arial"/>
          <w:sz w:val="20"/>
          <w:szCs w:val="20"/>
          <w:lang w:val="en"/>
        </w:rPr>
      </w:pPr>
    </w:p>
    <w:p w14:paraId="53094861" w14:textId="77777777" w:rsidR="00EB7305" w:rsidRDefault="00582E69" w:rsidP="00EB7305">
      <w:pPr>
        <w:pStyle w:val="NormalWeb"/>
        <w:spacing w:before="0" w:beforeAutospacing="0" w:after="0" w:afterAutospacing="0" w:line="276" w:lineRule="auto"/>
        <w:jc w:val="both"/>
        <w:divId w:val="1532303527"/>
        <w:rPr>
          <w:rFonts w:ascii="Arial" w:eastAsia="Times New Roman" w:hAnsi="Arial" w:cs="Arial"/>
          <w:sz w:val="20"/>
          <w:szCs w:val="20"/>
          <w:lang w:val="en"/>
        </w:rPr>
      </w:pPr>
      <w:r w:rsidRPr="00883D96">
        <w:rPr>
          <w:rFonts w:ascii="Arial" w:eastAsia="Times New Roman" w:hAnsi="Arial" w:cs="Arial"/>
          <w:sz w:val="20"/>
          <w:szCs w:val="20"/>
          <w:lang w:val="en"/>
        </w:rPr>
        <w:t>References</w:t>
      </w:r>
      <w:bookmarkStart w:id="107" w:name="R52820"/>
    </w:p>
    <w:p w14:paraId="10AB66AA" w14:textId="77777777" w:rsidR="00EB7305" w:rsidRDefault="00582E69" w:rsidP="00EB7305">
      <w:pPr>
        <w:pStyle w:val="NormalWeb"/>
        <w:numPr>
          <w:ilvl w:val="0"/>
          <w:numId w:val="15"/>
        </w:numPr>
        <w:spacing w:before="0" w:beforeAutospacing="0" w:after="0" w:afterAutospacing="0" w:line="276" w:lineRule="auto"/>
        <w:jc w:val="both"/>
        <w:divId w:val="1532303527"/>
        <w:rPr>
          <w:rFonts w:ascii="Arial" w:eastAsia="Times New Roman" w:hAnsi="Arial" w:cs="Arial"/>
          <w:sz w:val="20"/>
          <w:szCs w:val="20"/>
          <w:lang w:val="en"/>
        </w:rPr>
      </w:pPr>
      <w:r w:rsidRPr="00883D96">
        <w:rPr>
          <w:rFonts w:ascii="Arial" w:eastAsia="Times New Roman" w:hAnsi="Arial" w:cs="Arial"/>
          <w:sz w:val="20"/>
          <w:szCs w:val="20"/>
          <w:lang w:val="en"/>
        </w:rPr>
        <w:t xml:space="preserve">Lu FI, Gilks CB, Mulligan AM, et al. Prevalence of loss of expression of DNA mismatch repair proteins in primary epithelial ovarian tumors. </w:t>
      </w:r>
      <w:r w:rsidRPr="00883D96">
        <w:rPr>
          <w:rStyle w:val="Emphasis"/>
          <w:rFonts w:ascii="Arial" w:eastAsia="Times New Roman" w:hAnsi="Arial" w:cs="Arial"/>
          <w:sz w:val="20"/>
          <w:szCs w:val="20"/>
          <w:lang w:val="en"/>
        </w:rPr>
        <w:t xml:space="preserve">Int J </w:t>
      </w:r>
      <w:proofErr w:type="spellStart"/>
      <w:r w:rsidRPr="00883D96">
        <w:rPr>
          <w:rStyle w:val="Emphasis"/>
          <w:rFonts w:ascii="Arial" w:eastAsia="Times New Roman" w:hAnsi="Arial" w:cs="Arial"/>
          <w:sz w:val="20"/>
          <w:szCs w:val="20"/>
          <w:lang w:val="en"/>
        </w:rPr>
        <w:t>Gynecol</w:t>
      </w:r>
      <w:proofErr w:type="spellEnd"/>
      <w:r w:rsidRPr="00883D96">
        <w:rPr>
          <w:rStyle w:val="Emphasis"/>
          <w:rFonts w:ascii="Arial" w:eastAsia="Times New Roman" w:hAnsi="Arial" w:cs="Arial"/>
          <w:sz w:val="20"/>
          <w:szCs w:val="20"/>
          <w:lang w:val="en"/>
        </w:rPr>
        <w:t xml:space="preserve"> </w:t>
      </w:r>
      <w:proofErr w:type="spellStart"/>
      <w:r w:rsidRPr="00883D96">
        <w:rPr>
          <w:rStyle w:val="Emphasis"/>
          <w:rFonts w:ascii="Arial" w:eastAsia="Times New Roman" w:hAnsi="Arial" w:cs="Arial"/>
          <w:sz w:val="20"/>
          <w:szCs w:val="20"/>
          <w:lang w:val="en"/>
        </w:rPr>
        <w:t>Pathol</w:t>
      </w:r>
      <w:proofErr w:type="spellEnd"/>
      <w:r w:rsidRPr="00883D96">
        <w:rPr>
          <w:rFonts w:ascii="Arial" w:eastAsia="Times New Roman" w:hAnsi="Arial" w:cs="Arial"/>
          <w:sz w:val="20"/>
          <w:szCs w:val="20"/>
          <w:lang w:val="en"/>
        </w:rPr>
        <w:t>. 2012;31(6):524-31.</w:t>
      </w:r>
      <w:bookmarkStart w:id="108" w:name="R52821"/>
      <w:bookmarkEnd w:id="107"/>
    </w:p>
    <w:p w14:paraId="2C910977" w14:textId="77777777" w:rsidR="00EB7305" w:rsidRDefault="00582E69" w:rsidP="00EB7305">
      <w:pPr>
        <w:pStyle w:val="NormalWeb"/>
        <w:numPr>
          <w:ilvl w:val="0"/>
          <w:numId w:val="15"/>
        </w:numPr>
        <w:spacing w:before="0" w:beforeAutospacing="0" w:after="0" w:afterAutospacing="0" w:line="276" w:lineRule="auto"/>
        <w:jc w:val="both"/>
        <w:divId w:val="1532303527"/>
        <w:rPr>
          <w:rFonts w:ascii="Arial" w:eastAsia="Times New Roman" w:hAnsi="Arial" w:cs="Arial"/>
          <w:sz w:val="20"/>
          <w:szCs w:val="20"/>
          <w:lang w:val="en"/>
        </w:rPr>
      </w:pPr>
      <w:r w:rsidRPr="00EB7305">
        <w:rPr>
          <w:rFonts w:ascii="Arial" w:eastAsia="Times New Roman" w:hAnsi="Arial" w:cs="Arial"/>
          <w:sz w:val="20"/>
          <w:szCs w:val="20"/>
          <w:lang w:val="en"/>
        </w:rPr>
        <w:t>Bennett JA, Morales-</w:t>
      </w:r>
      <w:proofErr w:type="spellStart"/>
      <w:r w:rsidRPr="00EB7305">
        <w:rPr>
          <w:rFonts w:ascii="Arial" w:eastAsia="Times New Roman" w:hAnsi="Arial" w:cs="Arial"/>
          <w:sz w:val="20"/>
          <w:szCs w:val="20"/>
          <w:lang w:val="en"/>
        </w:rPr>
        <w:t>Oyarvide</w:t>
      </w:r>
      <w:proofErr w:type="spellEnd"/>
      <w:r w:rsidRPr="00EB7305">
        <w:rPr>
          <w:rFonts w:ascii="Arial" w:eastAsia="Times New Roman" w:hAnsi="Arial" w:cs="Arial"/>
          <w:sz w:val="20"/>
          <w:szCs w:val="20"/>
          <w:lang w:val="en"/>
        </w:rPr>
        <w:t xml:space="preserve"> V, Campbell S, et al. Mismatch repair protein expression in clear cell carcinoma of the ovary: incidence and morphologic associations in 109 cases. </w:t>
      </w:r>
      <w:r w:rsidRPr="00EB7305">
        <w:rPr>
          <w:rStyle w:val="Emphasis"/>
          <w:rFonts w:ascii="Arial" w:eastAsia="Times New Roman" w:hAnsi="Arial" w:cs="Arial"/>
          <w:sz w:val="20"/>
          <w:szCs w:val="20"/>
          <w:lang w:val="en"/>
        </w:rPr>
        <w:t xml:space="preserve">Am J Surg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2016;40(5):656-663.</w:t>
      </w:r>
      <w:bookmarkStart w:id="109" w:name="R52822"/>
      <w:bookmarkEnd w:id="108"/>
    </w:p>
    <w:p w14:paraId="236F5668" w14:textId="77777777" w:rsidR="00EB7305" w:rsidRDefault="00582E69" w:rsidP="00EB7305">
      <w:pPr>
        <w:pStyle w:val="NormalWeb"/>
        <w:numPr>
          <w:ilvl w:val="0"/>
          <w:numId w:val="15"/>
        </w:numPr>
        <w:spacing w:before="0" w:beforeAutospacing="0" w:after="0" w:afterAutospacing="0" w:line="276" w:lineRule="auto"/>
        <w:jc w:val="both"/>
        <w:divId w:val="1532303527"/>
        <w:rPr>
          <w:rFonts w:ascii="Arial" w:eastAsia="Times New Roman" w:hAnsi="Arial" w:cs="Arial"/>
          <w:sz w:val="20"/>
          <w:szCs w:val="20"/>
          <w:lang w:val="en"/>
        </w:rPr>
      </w:pPr>
      <w:r w:rsidRPr="00EB7305">
        <w:rPr>
          <w:rFonts w:ascii="Arial" w:eastAsia="Times New Roman" w:hAnsi="Arial" w:cs="Arial"/>
          <w:sz w:val="20"/>
          <w:szCs w:val="20"/>
          <w:lang w:val="en"/>
        </w:rPr>
        <w:t xml:space="preserve">Tajima Y, Eguchi H, Chika N, et al. Prevalence and molecular characteristics of defective mismatch repair epithelial ovarian cancer in Japanese hospital-based population. </w:t>
      </w:r>
      <w:proofErr w:type="spellStart"/>
      <w:r w:rsidRPr="00EB7305">
        <w:rPr>
          <w:rStyle w:val="Emphasis"/>
          <w:rFonts w:ascii="Arial" w:eastAsia="Times New Roman" w:hAnsi="Arial" w:cs="Arial"/>
          <w:sz w:val="20"/>
          <w:szCs w:val="20"/>
          <w:lang w:val="en"/>
        </w:rPr>
        <w:t>Jpn</w:t>
      </w:r>
      <w:proofErr w:type="spellEnd"/>
      <w:r w:rsidRPr="00EB7305">
        <w:rPr>
          <w:rStyle w:val="Emphasis"/>
          <w:rFonts w:ascii="Arial" w:eastAsia="Times New Roman" w:hAnsi="Arial" w:cs="Arial"/>
          <w:sz w:val="20"/>
          <w:szCs w:val="20"/>
          <w:lang w:val="en"/>
        </w:rPr>
        <w:t xml:space="preserve"> J Clin Oncol</w:t>
      </w:r>
      <w:r w:rsidRPr="00EB7305">
        <w:rPr>
          <w:rFonts w:ascii="Arial" w:eastAsia="Times New Roman" w:hAnsi="Arial" w:cs="Arial"/>
          <w:sz w:val="20"/>
          <w:szCs w:val="20"/>
          <w:lang w:val="en"/>
        </w:rPr>
        <w:t>. 2018;48(8):728-735.</w:t>
      </w:r>
      <w:bookmarkStart w:id="110" w:name="R52828"/>
      <w:bookmarkEnd w:id="109"/>
    </w:p>
    <w:p w14:paraId="358E3A3F" w14:textId="77777777" w:rsidR="00EB7305" w:rsidRDefault="00582E69" w:rsidP="00EB7305">
      <w:pPr>
        <w:pStyle w:val="NormalWeb"/>
        <w:numPr>
          <w:ilvl w:val="0"/>
          <w:numId w:val="15"/>
        </w:numPr>
        <w:spacing w:before="0" w:beforeAutospacing="0" w:after="0" w:afterAutospacing="0" w:line="276" w:lineRule="auto"/>
        <w:jc w:val="both"/>
        <w:divId w:val="1532303527"/>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Köbel</w:t>
      </w:r>
      <w:proofErr w:type="spellEnd"/>
      <w:r w:rsidRPr="00EB7305">
        <w:rPr>
          <w:rFonts w:ascii="Arial" w:eastAsia="Times New Roman" w:hAnsi="Arial" w:cs="Arial"/>
          <w:sz w:val="20"/>
          <w:szCs w:val="20"/>
          <w:lang w:val="en"/>
        </w:rPr>
        <w:t xml:space="preserve"> M, Piskorz AM, Lee S, et al. Optimized p53 immunohistochemistry is an accurate predictor of TP53 mutation in ovarian carcinoma. </w:t>
      </w:r>
      <w:r w:rsidRPr="00EB7305">
        <w:rPr>
          <w:rStyle w:val="Emphasis"/>
          <w:rFonts w:ascii="Arial" w:eastAsia="Times New Roman" w:hAnsi="Arial" w:cs="Arial"/>
          <w:sz w:val="20"/>
          <w:szCs w:val="20"/>
          <w:lang w:val="en"/>
        </w:rPr>
        <w:t xml:space="preserve">J </w:t>
      </w:r>
      <w:proofErr w:type="spellStart"/>
      <w:r w:rsidRPr="00EB7305">
        <w:rPr>
          <w:rStyle w:val="Emphasis"/>
          <w:rFonts w:ascii="Arial" w:eastAsia="Times New Roman" w:hAnsi="Arial" w:cs="Arial"/>
          <w:sz w:val="20"/>
          <w:szCs w:val="20"/>
          <w:lang w:val="en"/>
        </w:rPr>
        <w:t>Pathol</w:t>
      </w:r>
      <w:proofErr w:type="spellEnd"/>
      <w:r w:rsidRPr="00EB7305">
        <w:rPr>
          <w:rStyle w:val="Emphasis"/>
          <w:rFonts w:ascii="Arial" w:eastAsia="Times New Roman" w:hAnsi="Arial" w:cs="Arial"/>
          <w:sz w:val="20"/>
          <w:szCs w:val="20"/>
          <w:lang w:val="en"/>
        </w:rPr>
        <w:t xml:space="preserve"> Clin Res.</w:t>
      </w:r>
      <w:r w:rsidRPr="00EB7305">
        <w:rPr>
          <w:rFonts w:ascii="Arial" w:eastAsia="Times New Roman" w:hAnsi="Arial" w:cs="Arial"/>
          <w:sz w:val="20"/>
          <w:szCs w:val="20"/>
          <w:lang w:val="en"/>
        </w:rPr>
        <w:t xml:space="preserve"> 2016;2(4):247-258.</w:t>
      </w:r>
      <w:bookmarkStart w:id="111" w:name="R52829"/>
      <w:bookmarkEnd w:id="110"/>
    </w:p>
    <w:p w14:paraId="22156FE2" w14:textId="77777777" w:rsidR="00EB7305" w:rsidRPr="00EB7305" w:rsidRDefault="00582E69" w:rsidP="00EB7305">
      <w:pPr>
        <w:pStyle w:val="NormalWeb"/>
        <w:numPr>
          <w:ilvl w:val="0"/>
          <w:numId w:val="15"/>
        </w:numPr>
        <w:spacing w:before="0" w:beforeAutospacing="0" w:after="0" w:afterAutospacing="0" w:line="276" w:lineRule="auto"/>
        <w:jc w:val="both"/>
        <w:divId w:val="1532303527"/>
        <w:rPr>
          <w:rFonts w:ascii="Arial" w:eastAsia="Times New Roman" w:hAnsi="Arial" w:cs="Arial"/>
          <w:sz w:val="20"/>
          <w:szCs w:val="20"/>
          <w:lang w:val="en"/>
        </w:rPr>
      </w:pPr>
      <w:r w:rsidRPr="00EB7305">
        <w:rPr>
          <w:rFonts w:ascii="Arial" w:hAnsi="Arial" w:cs="Arial"/>
          <w:sz w:val="20"/>
          <w:szCs w:val="20"/>
          <w:lang w:val="en"/>
        </w:rPr>
        <w:t xml:space="preserve">Hatano Y, Hatano K, Tamada M, et al. A comprehensive review of ovarian serous carcinoma. </w:t>
      </w:r>
      <w:r w:rsidRPr="00EB7305">
        <w:rPr>
          <w:rStyle w:val="Emphasis"/>
          <w:rFonts w:ascii="Arial" w:hAnsi="Arial" w:cs="Arial"/>
          <w:sz w:val="20"/>
          <w:szCs w:val="20"/>
          <w:lang w:val="en"/>
        </w:rPr>
        <w:t xml:space="preserve">Adv Anat </w:t>
      </w:r>
      <w:proofErr w:type="spellStart"/>
      <w:r w:rsidRPr="00EB7305">
        <w:rPr>
          <w:rStyle w:val="Emphasis"/>
          <w:rFonts w:ascii="Arial" w:hAnsi="Arial" w:cs="Arial"/>
          <w:sz w:val="20"/>
          <w:szCs w:val="20"/>
          <w:lang w:val="en"/>
        </w:rPr>
        <w:t>Pathol</w:t>
      </w:r>
      <w:proofErr w:type="spellEnd"/>
      <w:r w:rsidRPr="00EB7305">
        <w:rPr>
          <w:rStyle w:val="Emphasis"/>
          <w:rFonts w:ascii="Arial" w:hAnsi="Arial" w:cs="Arial"/>
          <w:sz w:val="20"/>
          <w:szCs w:val="20"/>
          <w:lang w:val="en"/>
        </w:rPr>
        <w:t>.</w:t>
      </w:r>
      <w:r w:rsidRPr="00EB7305">
        <w:rPr>
          <w:rFonts w:ascii="Arial" w:hAnsi="Arial" w:cs="Arial"/>
          <w:sz w:val="20"/>
          <w:szCs w:val="20"/>
          <w:lang w:val="en"/>
        </w:rPr>
        <w:t xml:space="preserve"> 2019; 26(5):329-339. </w:t>
      </w:r>
      <w:proofErr w:type="spellStart"/>
      <w:r w:rsidRPr="00EB7305">
        <w:rPr>
          <w:rStyle w:val="Emphasis"/>
          <w:rFonts w:ascii="Arial" w:hAnsi="Arial" w:cs="Arial"/>
          <w:sz w:val="20"/>
          <w:szCs w:val="20"/>
          <w:lang w:val="en"/>
        </w:rPr>
        <w:t>Oncotarget</w:t>
      </w:r>
      <w:proofErr w:type="spellEnd"/>
      <w:r w:rsidRPr="00EB7305">
        <w:rPr>
          <w:rFonts w:ascii="Arial" w:hAnsi="Arial" w:cs="Arial"/>
          <w:sz w:val="20"/>
          <w:szCs w:val="20"/>
          <w:lang w:val="en"/>
        </w:rPr>
        <w:t>. 2018;9(22):15818-15827.</w:t>
      </w:r>
      <w:bookmarkStart w:id="112" w:name="R52830"/>
      <w:bookmarkEnd w:id="111"/>
    </w:p>
    <w:p w14:paraId="347547F0" w14:textId="77777777" w:rsidR="00EB7305" w:rsidRDefault="00582E69" w:rsidP="00EB7305">
      <w:pPr>
        <w:pStyle w:val="NormalWeb"/>
        <w:numPr>
          <w:ilvl w:val="0"/>
          <w:numId w:val="15"/>
        </w:numPr>
        <w:spacing w:before="0" w:beforeAutospacing="0" w:after="0" w:afterAutospacing="0" w:line="276" w:lineRule="auto"/>
        <w:jc w:val="both"/>
        <w:divId w:val="1532303527"/>
        <w:rPr>
          <w:rFonts w:ascii="Arial" w:eastAsia="Times New Roman" w:hAnsi="Arial" w:cs="Arial"/>
          <w:sz w:val="20"/>
          <w:szCs w:val="20"/>
          <w:lang w:val="en"/>
        </w:rPr>
      </w:pPr>
      <w:proofErr w:type="spellStart"/>
      <w:r w:rsidRPr="00EB7305">
        <w:rPr>
          <w:rFonts w:ascii="Arial" w:eastAsia="Times New Roman" w:hAnsi="Arial" w:cs="Arial"/>
          <w:sz w:val="20"/>
          <w:szCs w:val="20"/>
          <w:lang w:val="en"/>
        </w:rPr>
        <w:t>Köbel</w:t>
      </w:r>
      <w:proofErr w:type="spellEnd"/>
      <w:r w:rsidRPr="00EB7305">
        <w:rPr>
          <w:rFonts w:ascii="Arial" w:eastAsia="Times New Roman" w:hAnsi="Arial" w:cs="Arial"/>
          <w:sz w:val="20"/>
          <w:szCs w:val="20"/>
          <w:lang w:val="en"/>
        </w:rPr>
        <w:t xml:space="preserve"> M, Kang EY. The many uses of p53 immunohistochemistry in gynecologic pathology: proceedings of the </w:t>
      </w:r>
      <w:proofErr w:type="spellStart"/>
      <w:r w:rsidRPr="00EB7305">
        <w:rPr>
          <w:rFonts w:ascii="Arial" w:eastAsia="Times New Roman" w:hAnsi="Arial" w:cs="Arial"/>
          <w:sz w:val="20"/>
          <w:szCs w:val="20"/>
          <w:lang w:val="en"/>
        </w:rPr>
        <w:t>ISGyP</w:t>
      </w:r>
      <w:proofErr w:type="spellEnd"/>
      <w:r w:rsidRPr="00EB7305">
        <w:rPr>
          <w:rFonts w:ascii="Arial" w:eastAsia="Times New Roman" w:hAnsi="Arial" w:cs="Arial"/>
          <w:sz w:val="20"/>
          <w:szCs w:val="20"/>
          <w:lang w:val="en"/>
        </w:rPr>
        <w:t xml:space="preserve"> Companion Society session at the 2020 USCAP annual meeting. </w:t>
      </w:r>
      <w:r w:rsidRPr="00EB7305">
        <w:rPr>
          <w:rStyle w:val="Emphasis"/>
          <w:rFonts w:ascii="Arial" w:eastAsia="Times New Roman" w:hAnsi="Arial" w:cs="Arial"/>
          <w:sz w:val="20"/>
          <w:szCs w:val="20"/>
          <w:lang w:val="en"/>
        </w:rPr>
        <w:t xml:space="preserve">Int J </w:t>
      </w:r>
      <w:proofErr w:type="spellStart"/>
      <w:r w:rsidRPr="00EB7305">
        <w:rPr>
          <w:rStyle w:val="Emphasis"/>
          <w:rFonts w:ascii="Arial" w:eastAsia="Times New Roman" w:hAnsi="Arial" w:cs="Arial"/>
          <w:sz w:val="20"/>
          <w:szCs w:val="20"/>
          <w:lang w:val="en"/>
        </w:rPr>
        <w:t>Gynecol</w:t>
      </w:r>
      <w:proofErr w:type="spellEnd"/>
      <w:r w:rsidRPr="00EB7305">
        <w:rPr>
          <w:rStyle w:val="Emphasis"/>
          <w:rFonts w:ascii="Arial" w:eastAsia="Times New Roman" w:hAnsi="Arial" w:cs="Arial"/>
          <w:sz w:val="20"/>
          <w:szCs w:val="20"/>
          <w:lang w:val="en"/>
        </w:rPr>
        <w:t xml:space="preserve"> </w:t>
      </w:r>
      <w:proofErr w:type="spellStart"/>
      <w:r w:rsidRPr="00EB7305">
        <w:rPr>
          <w:rStyle w:val="Emphasis"/>
          <w:rFonts w:ascii="Arial" w:eastAsia="Times New Roman" w:hAnsi="Arial" w:cs="Arial"/>
          <w:sz w:val="20"/>
          <w:szCs w:val="20"/>
          <w:lang w:val="en"/>
        </w:rPr>
        <w:t>Pathol</w:t>
      </w:r>
      <w:proofErr w:type="spellEnd"/>
      <w:r w:rsidRPr="00EB7305">
        <w:rPr>
          <w:rFonts w:ascii="Arial" w:eastAsia="Times New Roman" w:hAnsi="Arial" w:cs="Arial"/>
          <w:sz w:val="20"/>
          <w:szCs w:val="20"/>
          <w:lang w:val="en"/>
        </w:rPr>
        <w:t>. 2021;40(1):32-40.</w:t>
      </w:r>
      <w:bookmarkEnd w:id="112"/>
    </w:p>
    <w:p w14:paraId="626FB469" w14:textId="77777777" w:rsidR="00EB7305" w:rsidRPr="00EB7305" w:rsidRDefault="00FD7E68" w:rsidP="00EB7305">
      <w:pPr>
        <w:pStyle w:val="NormalWeb"/>
        <w:numPr>
          <w:ilvl w:val="0"/>
          <w:numId w:val="15"/>
        </w:numPr>
        <w:spacing w:before="0" w:beforeAutospacing="0" w:after="0" w:afterAutospacing="0" w:line="276" w:lineRule="auto"/>
        <w:jc w:val="both"/>
        <w:divId w:val="1532303527"/>
        <w:rPr>
          <w:rFonts w:ascii="Arial" w:eastAsia="Times New Roman" w:hAnsi="Arial" w:cs="Arial"/>
          <w:sz w:val="20"/>
          <w:szCs w:val="20"/>
          <w:lang w:val="en"/>
        </w:rPr>
      </w:pPr>
      <w:proofErr w:type="spellStart"/>
      <w:r w:rsidRPr="00EB7305">
        <w:rPr>
          <w:rFonts w:ascii="Arial" w:eastAsia="Arial" w:hAnsi="Arial" w:cs="Arial"/>
          <w:color w:val="000000"/>
          <w:sz w:val="20"/>
          <w:szCs w:val="20"/>
        </w:rPr>
        <w:t>Vermij</w:t>
      </w:r>
      <w:proofErr w:type="spellEnd"/>
      <w:r w:rsidRPr="00EB7305">
        <w:rPr>
          <w:rFonts w:ascii="Arial" w:eastAsia="Arial" w:hAnsi="Arial" w:cs="Arial"/>
          <w:color w:val="000000"/>
          <w:sz w:val="20"/>
          <w:szCs w:val="20"/>
        </w:rPr>
        <w:t xml:space="preserve"> L, Léon-Castillo A, Singh N, et al. p53 immunohistochemistry in endometrial cancer: clinical and molecular correlates in the PORTEC-3 trial. </w:t>
      </w:r>
      <w:r w:rsidRPr="00EB7305">
        <w:rPr>
          <w:rFonts w:ascii="Arial" w:eastAsia="Arial" w:hAnsi="Arial" w:cs="Arial"/>
          <w:i/>
          <w:iCs/>
          <w:color w:val="000000"/>
          <w:sz w:val="20"/>
          <w:szCs w:val="20"/>
        </w:rPr>
        <w:t xml:space="preserve">Mod </w:t>
      </w:r>
      <w:proofErr w:type="spellStart"/>
      <w:r w:rsidRPr="00EB7305">
        <w:rPr>
          <w:rFonts w:ascii="Arial" w:eastAsia="Arial" w:hAnsi="Arial" w:cs="Arial"/>
          <w:i/>
          <w:iCs/>
          <w:color w:val="000000"/>
          <w:sz w:val="20"/>
          <w:szCs w:val="20"/>
        </w:rPr>
        <w:t>Pathol</w:t>
      </w:r>
      <w:proofErr w:type="spellEnd"/>
      <w:r w:rsidRPr="00EB7305">
        <w:rPr>
          <w:rFonts w:ascii="Arial" w:eastAsia="Arial" w:hAnsi="Arial" w:cs="Arial"/>
          <w:i/>
          <w:iCs/>
          <w:color w:val="000000"/>
          <w:sz w:val="20"/>
          <w:szCs w:val="20"/>
        </w:rPr>
        <w:t>.</w:t>
      </w:r>
      <w:r w:rsidRPr="00EB7305">
        <w:rPr>
          <w:rFonts w:ascii="Arial" w:eastAsia="Arial" w:hAnsi="Arial" w:cs="Arial"/>
          <w:color w:val="000000"/>
          <w:sz w:val="20"/>
          <w:szCs w:val="20"/>
        </w:rPr>
        <w:t xml:space="preserve"> 2022;35(10):1475-1483.</w:t>
      </w:r>
      <w:bookmarkStart w:id="113" w:name="R64256"/>
    </w:p>
    <w:p w14:paraId="6AEEC06A" w14:textId="50BFA026" w:rsidR="00582E69" w:rsidRPr="00EB7305" w:rsidRDefault="00582E69" w:rsidP="00EB7305">
      <w:pPr>
        <w:pStyle w:val="NormalWeb"/>
        <w:numPr>
          <w:ilvl w:val="0"/>
          <w:numId w:val="15"/>
        </w:numPr>
        <w:spacing w:before="0" w:beforeAutospacing="0" w:after="0" w:afterAutospacing="0" w:line="276" w:lineRule="auto"/>
        <w:jc w:val="both"/>
        <w:divId w:val="1532303527"/>
        <w:rPr>
          <w:rFonts w:ascii="Arial" w:eastAsia="Times New Roman" w:hAnsi="Arial" w:cs="Arial"/>
          <w:sz w:val="20"/>
          <w:szCs w:val="20"/>
          <w:lang w:val="en"/>
        </w:rPr>
      </w:pPr>
      <w:r w:rsidRPr="00EB7305">
        <w:rPr>
          <w:rFonts w:ascii="Arial" w:eastAsia="Times New Roman" w:hAnsi="Arial" w:cs="Arial"/>
          <w:sz w:val="20"/>
          <w:szCs w:val="20"/>
          <w:lang w:val="en"/>
        </w:rPr>
        <w:t xml:space="preserve">Park E, Han H, Choi SE, et al. p53 Immunohistochemistry and mutation types mismatching in high-grade serous ovarian cancer. </w:t>
      </w:r>
      <w:r w:rsidRPr="00EB7305">
        <w:rPr>
          <w:rStyle w:val="Emphasis"/>
          <w:rFonts w:ascii="Arial" w:eastAsia="Times New Roman" w:hAnsi="Arial" w:cs="Arial"/>
          <w:sz w:val="20"/>
          <w:szCs w:val="20"/>
          <w:lang w:val="en"/>
        </w:rPr>
        <w:t>Diagnostics (Basel).</w:t>
      </w:r>
      <w:r w:rsidRPr="00EB7305">
        <w:rPr>
          <w:rFonts w:ascii="Arial" w:eastAsia="Times New Roman" w:hAnsi="Arial" w:cs="Arial"/>
          <w:sz w:val="20"/>
          <w:szCs w:val="20"/>
          <w:lang w:val="en"/>
        </w:rPr>
        <w:t xml:space="preserve"> 2022;12(3):579.</w:t>
      </w:r>
      <w:bookmarkEnd w:id="113"/>
    </w:p>
    <w:sectPr w:rsidR="00582E69" w:rsidRPr="00EB7305">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4F7F" w14:textId="77777777" w:rsidR="00582E69" w:rsidRDefault="00582E69">
      <w:pPr>
        <w:spacing w:after="0" w:line="240" w:lineRule="auto"/>
      </w:pPr>
      <w:r>
        <w:separator/>
      </w:r>
    </w:p>
  </w:endnote>
  <w:endnote w:type="continuationSeparator" w:id="0">
    <w:p w14:paraId="5F8BED74" w14:textId="77777777" w:rsidR="00582E69" w:rsidRDefault="0058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AAFA" w14:textId="66C55FFE" w:rsidR="00D96ECB" w:rsidRDefault="00582E69">
    <w:pPr>
      <w:pStyle w:val="Footer"/>
      <w:jc w:val="right"/>
    </w:pPr>
    <w:r>
      <w:fldChar w:fldCharType="begin"/>
    </w:r>
    <w:r>
      <w:instrText>PAGE</w:instrText>
    </w:r>
    <w:r>
      <w:fldChar w:fldCharType="separate"/>
    </w:r>
    <w:r w:rsidR="00A21F1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3B60" w14:textId="77777777" w:rsidR="00582E69" w:rsidRDefault="00582E69">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8159" w14:textId="77777777" w:rsidR="00582E69" w:rsidRDefault="00582E69">
      <w:pPr>
        <w:spacing w:after="0" w:line="240" w:lineRule="auto"/>
      </w:pPr>
      <w:r>
        <w:separator/>
      </w:r>
    </w:p>
  </w:footnote>
  <w:footnote w:type="continuationSeparator" w:id="0">
    <w:p w14:paraId="0DD34921" w14:textId="77777777" w:rsidR="00582E69" w:rsidRDefault="00582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64E4" w14:textId="77777777" w:rsidR="00D96ECB" w:rsidRDefault="00D96EC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0B768879" w14:textId="77777777" w:rsidTr="00776589">
      <w:tc>
        <w:tcPr>
          <w:tcW w:w="1500" w:type="dxa"/>
        </w:tcPr>
        <w:p w14:paraId="25B74124" w14:textId="77777777" w:rsidR="00582E69" w:rsidRDefault="00582E69">
          <w:r>
            <w:t>CAP Approved</w:t>
          </w:r>
        </w:p>
      </w:tc>
      <w:tc>
        <w:tcPr>
          <w:tcW w:w="8076" w:type="dxa"/>
        </w:tcPr>
        <w:p w14:paraId="024AD268" w14:textId="1A6F021A" w:rsidR="00582E69" w:rsidRDefault="00582E69">
          <w:pPr>
            <w:jc w:val="right"/>
          </w:pPr>
          <w:r>
            <w:t>Ovary_FT_Perit_1.5.0.0.</w:t>
          </w:r>
          <w:r w:rsidR="00A84EDD">
            <w:t>REL</w:t>
          </w:r>
          <w:r>
            <w:t>_CAPCP</w:t>
          </w:r>
        </w:p>
      </w:tc>
    </w:tr>
  </w:tbl>
  <w:p w14:paraId="5D5E2F46" w14:textId="77777777" w:rsidR="00D96ECB" w:rsidRDefault="00D96E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4CF3" w14:textId="1C09F12F" w:rsidR="00D96ECB" w:rsidRDefault="00582E69">
    <w:r>
      <w:rPr>
        <w:noProof/>
      </w:rPr>
      <w:drawing>
        <wp:inline distT="0" distB="0" distL="0" distR="0" wp14:anchorId="30FEA1CC" wp14:editId="3391CA87">
          <wp:extent cx="3990000" cy="792000"/>
          <wp:effectExtent l="0" t="0" r="0" b="0"/>
          <wp:docPr id="1325703512" name="Picture 132570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F31D6C">
      <w:rPr>
        <w:noProof/>
      </w:rPr>
      <w:pict w14:anchorId="7B137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E10"/>
    <w:multiLevelType w:val="multilevel"/>
    <w:tmpl w:val="A6A4783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76F4A"/>
    <w:multiLevelType w:val="multilevel"/>
    <w:tmpl w:val="EF7C235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64FC6"/>
    <w:multiLevelType w:val="multilevel"/>
    <w:tmpl w:val="6A2C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60237"/>
    <w:multiLevelType w:val="multilevel"/>
    <w:tmpl w:val="E8164F8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F609D"/>
    <w:multiLevelType w:val="multilevel"/>
    <w:tmpl w:val="3E802D30"/>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E57"/>
    <w:multiLevelType w:val="multilevel"/>
    <w:tmpl w:val="08FC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0369F"/>
    <w:multiLevelType w:val="hybridMultilevel"/>
    <w:tmpl w:val="72A0D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176A1"/>
    <w:multiLevelType w:val="multilevel"/>
    <w:tmpl w:val="8836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8399F"/>
    <w:multiLevelType w:val="multilevel"/>
    <w:tmpl w:val="A934D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FE05FD"/>
    <w:multiLevelType w:val="multilevel"/>
    <w:tmpl w:val="B20C0DA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742E7"/>
    <w:multiLevelType w:val="multilevel"/>
    <w:tmpl w:val="102EF9E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C8624B"/>
    <w:multiLevelType w:val="multilevel"/>
    <w:tmpl w:val="F73A2F5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85281"/>
    <w:multiLevelType w:val="multilevel"/>
    <w:tmpl w:val="CB949DB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55051F"/>
    <w:multiLevelType w:val="multilevel"/>
    <w:tmpl w:val="5802C64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B54D77"/>
    <w:multiLevelType w:val="multilevel"/>
    <w:tmpl w:val="9F8059B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752F6"/>
    <w:multiLevelType w:val="multilevel"/>
    <w:tmpl w:val="7680902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9150922">
    <w:abstractNumId w:val="2"/>
  </w:num>
  <w:num w:numId="2" w16cid:durableId="970793893">
    <w:abstractNumId w:val="8"/>
  </w:num>
  <w:num w:numId="3" w16cid:durableId="1559633747">
    <w:abstractNumId w:val="7"/>
  </w:num>
  <w:num w:numId="4" w16cid:durableId="521939008">
    <w:abstractNumId w:val="15"/>
  </w:num>
  <w:num w:numId="5" w16cid:durableId="1072239362">
    <w:abstractNumId w:val="9"/>
  </w:num>
  <w:num w:numId="6" w16cid:durableId="1293442821">
    <w:abstractNumId w:val="11"/>
  </w:num>
  <w:num w:numId="7" w16cid:durableId="409154316">
    <w:abstractNumId w:val="1"/>
  </w:num>
  <w:num w:numId="8" w16cid:durableId="1307784914">
    <w:abstractNumId w:val="12"/>
  </w:num>
  <w:num w:numId="9" w16cid:durableId="1052315102">
    <w:abstractNumId w:val="4"/>
  </w:num>
  <w:num w:numId="10" w16cid:durableId="1284582516">
    <w:abstractNumId w:val="13"/>
  </w:num>
  <w:num w:numId="11" w16cid:durableId="1914469605">
    <w:abstractNumId w:val="5"/>
  </w:num>
  <w:num w:numId="12" w16cid:durableId="1636527456">
    <w:abstractNumId w:val="0"/>
  </w:num>
  <w:num w:numId="13" w16cid:durableId="1587962317">
    <w:abstractNumId w:val="3"/>
  </w:num>
  <w:num w:numId="14" w16cid:durableId="88818138">
    <w:abstractNumId w:val="14"/>
  </w:num>
  <w:num w:numId="15" w16cid:durableId="1001549079">
    <w:abstractNumId w:val="10"/>
  </w:num>
  <w:num w:numId="16" w16cid:durableId="1212037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6ECB"/>
    <w:rsid w:val="00092ABB"/>
    <w:rsid w:val="001A03E5"/>
    <w:rsid w:val="002B221A"/>
    <w:rsid w:val="00456849"/>
    <w:rsid w:val="00582E69"/>
    <w:rsid w:val="00725AF7"/>
    <w:rsid w:val="007A56BA"/>
    <w:rsid w:val="007C222B"/>
    <w:rsid w:val="00883D96"/>
    <w:rsid w:val="0097646A"/>
    <w:rsid w:val="00A21F1B"/>
    <w:rsid w:val="00A84EDD"/>
    <w:rsid w:val="00C2460D"/>
    <w:rsid w:val="00D96ECB"/>
    <w:rsid w:val="00EB7305"/>
    <w:rsid w:val="00EF1FF4"/>
    <w:rsid w:val="00F31D6C"/>
    <w:rsid w:val="00FD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BFA9225"/>
  <w15:docId w15:val="{4B51E1BD-B577-444A-81DC-74E40E70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883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8886">
      <w:marLeft w:val="0"/>
      <w:marRight w:val="0"/>
      <w:marTop w:val="0"/>
      <w:marBottom w:val="0"/>
      <w:divBdr>
        <w:top w:val="none" w:sz="0" w:space="0" w:color="auto"/>
        <w:left w:val="none" w:sz="0" w:space="0" w:color="auto"/>
        <w:bottom w:val="none" w:sz="0" w:space="0" w:color="auto"/>
        <w:right w:val="none" w:sz="0" w:space="0" w:color="auto"/>
      </w:divBdr>
      <w:divsChild>
        <w:div w:id="1217161747">
          <w:marLeft w:val="0"/>
          <w:marRight w:val="0"/>
          <w:marTop w:val="0"/>
          <w:marBottom w:val="0"/>
          <w:divBdr>
            <w:top w:val="none" w:sz="0" w:space="0" w:color="auto"/>
            <w:left w:val="none" w:sz="0" w:space="0" w:color="auto"/>
            <w:bottom w:val="none" w:sz="0" w:space="0" w:color="auto"/>
            <w:right w:val="none" w:sz="0" w:space="0" w:color="auto"/>
          </w:divBdr>
        </w:div>
        <w:div w:id="2107535696">
          <w:marLeft w:val="0"/>
          <w:marRight w:val="0"/>
          <w:marTop w:val="0"/>
          <w:marBottom w:val="0"/>
          <w:divBdr>
            <w:top w:val="none" w:sz="0" w:space="0" w:color="auto"/>
            <w:left w:val="none" w:sz="0" w:space="0" w:color="auto"/>
            <w:bottom w:val="none" w:sz="0" w:space="0" w:color="auto"/>
            <w:right w:val="none" w:sz="0" w:space="0" w:color="auto"/>
          </w:divBdr>
        </w:div>
        <w:div w:id="919827762">
          <w:marLeft w:val="0"/>
          <w:marRight w:val="0"/>
          <w:marTop w:val="0"/>
          <w:marBottom w:val="0"/>
          <w:divBdr>
            <w:top w:val="none" w:sz="0" w:space="0" w:color="auto"/>
            <w:left w:val="none" w:sz="0" w:space="0" w:color="auto"/>
            <w:bottom w:val="none" w:sz="0" w:space="0" w:color="auto"/>
            <w:right w:val="none" w:sz="0" w:space="0" w:color="auto"/>
          </w:divBdr>
        </w:div>
        <w:div w:id="680162756">
          <w:marLeft w:val="0"/>
          <w:marRight w:val="0"/>
          <w:marTop w:val="0"/>
          <w:marBottom w:val="0"/>
          <w:divBdr>
            <w:top w:val="none" w:sz="0" w:space="0" w:color="auto"/>
            <w:left w:val="none" w:sz="0" w:space="0" w:color="auto"/>
            <w:bottom w:val="none" w:sz="0" w:space="0" w:color="auto"/>
            <w:right w:val="none" w:sz="0" w:space="0" w:color="auto"/>
          </w:divBdr>
        </w:div>
        <w:div w:id="317538363">
          <w:marLeft w:val="0"/>
          <w:marRight w:val="0"/>
          <w:marTop w:val="0"/>
          <w:marBottom w:val="0"/>
          <w:divBdr>
            <w:top w:val="none" w:sz="0" w:space="0" w:color="auto"/>
            <w:left w:val="none" w:sz="0" w:space="0" w:color="auto"/>
            <w:bottom w:val="none" w:sz="0" w:space="0" w:color="auto"/>
            <w:right w:val="none" w:sz="0" w:space="0" w:color="auto"/>
          </w:divBdr>
        </w:div>
        <w:div w:id="1787894528">
          <w:marLeft w:val="0"/>
          <w:marRight w:val="0"/>
          <w:marTop w:val="0"/>
          <w:marBottom w:val="0"/>
          <w:divBdr>
            <w:top w:val="none" w:sz="0" w:space="0" w:color="auto"/>
            <w:left w:val="none" w:sz="0" w:space="0" w:color="auto"/>
            <w:bottom w:val="none" w:sz="0" w:space="0" w:color="auto"/>
            <w:right w:val="none" w:sz="0" w:space="0" w:color="auto"/>
          </w:divBdr>
        </w:div>
        <w:div w:id="1794709477">
          <w:marLeft w:val="0"/>
          <w:marRight w:val="0"/>
          <w:marTop w:val="0"/>
          <w:marBottom w:val="0"/>
          <w:divBdr>
            <w:top w:val="none" w:sz="0" w:space="0" w:color="auto"/>
            <w:left w:val="none" w:sz="0" w:space="0" w:color="auto"/>
            <w:bottom w:val="none" w:sz="0" w:space="0" w:color="auto"/>
            <w:right w:val="none" w:sz="0" w:space="0" w:color="auto"/>
          </w:divBdr>
        </w:div>
        <w:div w:id="351423527">
          <w:marLeft w:val="0"/>
          <w:marRight w:val="0"/>
          <w:marTop w:val="0"/>
          <w:marBottom w:val="0"/>
          <w:divBdr>
            <w:top w:val="none" w:sz="0" w:space="0" w:color="auto"/>
            <w:left w:val="none" w:sz="0" w:space="0" w:color="auto"/>
            <w:bottom w:val="none" w:sz="0" w:space="0" w:color="auto"/>
            <w:right w:val="none" w:sz="0" w:space="0" w:color="auto"/>
          </w:divBdr>
        </w:div>
        <w:div w:id="430009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moursclassification.iarc.who.int/chpters/1" TargetMode="External"/><Relationship Id="rId13" Type="http://schemas.openxmlformats.org/officeDocument/2006/relationships/hyperlink" Target="https://tumoursclassification.iarc.who.int/chpters/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umourclassification.iarc.who.int/chapters/5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moursclassification.iarc.who.int/chpters/1" TargetMode="External"/><Relationship Id="rId5" Type="http://schemas.openxmlformats.org/officeDocument/2006/relationships/footnotes" Target="footnotes.xml"/><Relationship Id="rId15" Type="http://schemas.openxmlformats.org/officeDocument/2006/relationships/hyperlink" Target="https://tumoursclassification.iarc.who.int/chpters/1" TargetMode="External"/><Relationship Id="rId10" Type="http://schemas.openxmlformats.org/officeDocument/2006/relationships/hyperlink" Target="proliferativ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umoursclassification.iarc.who.int/chpters/1" TargetMode="External"/><Relationship Id="rId14" Type="http://schemas.openxmlformats.org/officeDocument/2006/relationships/hyperlink" Target="https://tumoursclassification.iarc.who.int/chpters/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36</Pages>
  <Words>19254</Words>
  <Characters>109752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College of American Pathologists</Company>
  <LinksUpToDate>false</LinksUpToDate>
  <CharactersWithSpaces>128749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Keren Hulkower (s)</cp:lastModifiedBy>
  <cp:revision>10</cp:revision>
  <dcterms:created xsi:type="dcterms:W3CDTF">2024-05-29T14:10:00Z</dcterms:created>
  <dcterms:modified xsi:type="dcterms:W3CDTF">2024-06-07T13:35:00Z</dcterms:modified>
</cp:coreProperties>
</file>